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D8" w:rsidRPr="00167714" w:rsidRDefault="00115D30" w:rsidP="00207151">
      <w:pPr>
        <w:spacing w:after="0" w:line="240" w:lineRule="auto"/>
        <w:jc w:val="center"/>
        <w:rPr>
          <w:rFonts w:ascii="Times New Roman" w:hAnsi="Times New Roman" w:cs="Times New Roman"/>
          <w:b/>
          <w:sz w:val="28"/>
          <w:szCs w:val="28"/>
          <w:lang w:val="lv-LV"/>
        </w:rPr>
      </w:pPr>
      <w:r w:rsidRPr="00167714">
        <w:rPr>
          <w:rFonts w:ascii="Times New Roman" w:hAnsi="Times New Roman" w:cs="Times New Roman"/>
          <w:b/>
          <w:sz w:val="28"/>
          <w:szCs w:val="28"/>
          <w:lang w:val="lv-LV"/>
        </w:rPr>
        <w:t>Informatīvais ziņojums</w:t>
      </w:r>
    </w:p>
    <w:p w:rsidR="00115D30" w:rsidRDefault="00115D30" w:rsidP="00167714">
      <w:pPr>
        <w:spacing w:after="0" w:line="240" w:lineRule="auto"/>
        <w:jc w:val="center"/>
        <w:rPr>
          <w:rFonts w:ascii="Times New Roman" w:hAnsi="Times New Roman" w:cs="Times New Roman"/>
          <w:b/>
          <w:sz w:val="28"/>
          <w:szCs w:val="28"/>
          <w:lang w:val="lv-LV"/>
        </w:rPr>
      </w:pPr>
      <w:r w:rsidRPr="00167714">
        <w:rPr>
          <w:rFonts w:ascii="Times New Roman" w:hAnsi="Times New Roman" w:cs="Times New Roman"/>
          <w:b/>
          <w:sz w:val="28"/>
          <w:szCs w:val="28"/>
          <w:lang w:val="lv-LV"/>
        </w:rPr>
        <w:t xml:space="preserve">Par Eiropas Parlamenta un Padomes 2007.gada 14.marta Direktīvas 2007/2/EK, ar ko izveido Telpiskās informācijas infrastruktūru Eiropas Kopienā </w:t>
      </w:r>
      <w:r w:rsidR="00C31916" w:rsidRPr="00167714">
        <w:rPr>
          <w:rFonts w:ascii="Times New Roman" w:hAnsi="Times New Roman" w:cs="Times New Roman"/>
          <w:b/>
          <w:sz w:val="28"/>
          <w:szCs w:val="28"/>
          <w:lang w:val="lv-LV"/>
        </w:rPr>
        <w:t>ieviešanu</w:t>
      </w:r>
      <w:r w:rsidR="00147A1C" w:rsidRPr="00167714">
        <w:rPr>
          <w:rFonts w:ascii="Times New Roman" w:hAnsi="Times New Roman" w:cs="Times New Roman"/>
          <w:b/>
          <w:sz w:val="28"/>
          <w:szCs w:val="28"/>
          <w:lang w:val="lv-LV"/>
        </w:rPr>
        <w:t xml:space="preserve"> Latvijā</w:t>
      </w:r>
    </w:p>
    <w:p w:rsidR="00167714" w:rsidRDefault="00167714" w:rsidP="00AF57DC">
      <w:pPr>
        <w:spacing w:after="0" w:line="240" w:lineRule="auto"/>
        <w:rPr>
          <w:rFonts w:ascii="Times New Roman" w:hAnsi="Times New Roman" w:cs="Times New Roman"/>
          <w:sz w:val="24"/>
          <w:szCs w:val="24"/>
          <w:lang w:val="lv-LV"/>
        </w:rPr>
      </w:pPr>
    </w:p>
    <w:p w:rsidR="003F75F2" w:rsidRDefault="00F0529A" w:rsidP="00167714">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Vispārīgā informācija</w:t>
      </w:r>
    </w:p>
    <w:p w:rsidR="00207151" w:rsidRPr="00B95939" w:rsidRDefault="00207151" w:rsidP="00207151">
      <w:pPr>
        <w:spacing w:after="0" w:line="240" w:lineRule="auto"/>
        <w:jc w:val="both"/>
        <w:rPr>
          <w:rFonts w:ascii="Times New Roman" w:hAnsi="Times New Roman" w:cs="Times New Roman"/>
          <w:b/>
          <w:sz w:val="24"/>
          <w:szCs w:val="24"/>
          <w:lang w:val="lv-LV"/>
        </w:rPr>
      </w:pPr>
    </w:p>
    <w:p w:rsidR="00F21346" w:rsidRPr="00C4099A" w:rsidRDefault="00115D30"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Eiropas Parlaments un Padome 2007.gada 14.martā pieņēma direktīvu 2007/2/EK, ar ko izveido Telpiskās informācijas infrastruktūru Eiropas Kopienā (INSPIRE</w:t>
      </w:r>
      <w:r w:rsidR="00F0529A" w:rsidRPr="00C4099A">
        <w:rPr>
          <w:rFonts w:ascii="Times New Roman" w:hAnsi="Times New Roman" w:cs="Times New Roman"/>
          <w:sz w:val="24"/>
          <w:szCs w:val="24"/>
          <w:lang w:val="lv-LV"/>
        </w:rPr>
        <w:t xml:space="preserve"> direktīva</w:t>
      </w:r>
      <w:r w:rsidRPr="00C4099A">
        <w:rPr>
          <w:rFonts w:ascii="Times New Roman" w:hAnsi="Times New Roman" w:cs="Times New Roman"/>
          <w:sz w:val="24"/>
          <w:szCs w:val="24"/>
          <w:lang w:val="lv-LV"/>
        </w:rPr>
        <w:t>). INSPIRE direktīvas uzdevums ir veicināt ģeotelpiskās informācijas infrastruktūras izveidošanu</w:t>
      </w:r>
      <w:r w:rsidR="00415E8E">
        <w:rPr>
          <w:rFonts w:ascii="Times New Roman" w:hAnsi="Times New Roman" w:cs="Times New Roman"/>
          <w:sz w:val="24"/>
          <w:szCs w:val="24"/>
          <w:lang w:val="lv-LV"/>
        </w:rPr>
        <w:t xml:space="preserve"> </w:t>
      </w:r>
      <w:r w:rsidR="00415E8E" w:rsidRPr="00C4099A">
        <w:rPr>
          <w:rFonts w:ascii="Times New Roman" w:hAnsi="Times New Roman" w:cs="Times New Roman"/>
          <w:sz w:val="24"/>
          <w:szCs w:val="24"/>
          <w:lang w:val="lv-LV"/>
        </w:rPr>
        <w:t>Eiropas Savienības</w:t>
      </w:r>
      <w:r w:rsidRPr="00C4099A">
        <w:rPr>
          <w:rFonts w:ascii="Times New Roman" w:hAnsi="Times New Roman" w:cs="Times New Roman"/>
          <w:sz w:val="24"/>
          <w:szCs w:val="24"/>
          <w:lang w:val="lv-LV"/>
        </w:rPr>
        <w:t xml:space="preserve"> </w:t>
      </w:r>
      <w:r w:rsidR="00415E8E">
        <w:rPr>
          <w:rFonts w:ascii="Times New Roman" w:hAnsi="Times New Roman" w:cs="Times New Roman"/>
          <w:sz w:val="24"/>
          <w:szCs w:val="24"/>
          <w:lang w:val="lv-LV"/>
        </w:rPr>
        <w:t xml:space="preserve">(turpmāk – </w:t>
      </w:r>
      <w:r w:rsidRPr="00C4099A">
        <w:rPr>
          <w:rFonts w:ascii="Times New Roman" w:hAnsi="Times New Roman" w:cs="Times New Roman"/>
          <w:sz w:val="24"/>
          <w:szCs w:val="24"/>
          <w:lang w:val="lv-LV"/>
        </w:rPr>
        <w:t>ES</w:t>
      </w:r>
      <w:r w:rsidR="00415E8E">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dalībvalstīs, kas veido ES ģeotelpiskās informācijas infrastruktūru</w:t>
      </w:r>
      <w:r w:rsidR="00C5042D">
        <w:rPr>
          <w:rFonts w:ascii="Times New Roman" w:hAnsi="Times New Roman" w:cs="Times New Roman"/>
          <w:sz w:val="24"/>
          <w:szCs w:val="24"/>
          <w:lang w:val="lv-LV"/>
        </w:rPr>
        <w:t>, nodrošinot vairāk un kvalitatīvākas ģeotelpiskās informācijas pieejamību valsts pārvaldē un sabiedrībai</w:t>
      </w:r>
      <w:r w:rsidRPr="00C4099A">
        <w:rPr>
          <w:rFonts w:ascii="Times New Roman" w:hAnsi="Times New Roman" w:cs="Times New Roman"/>
          <w:sz w:val="24"/>
          <w:szCs w:val="24"/>
          <w:lang w:val="lv-LV"/>
        </w:rPr>
        <w:t>.</w:t>
      </w:r>
      <w:r w:rsidR="00D53578" w:rsidRPr="00C4099A">
        <w:rPr>
          <w:rFonts w:ascii="Times New Roman" w:hAnsi="Times New Roman" w:cs="Times New Roman"/>
          <w:sz w:val="24"/>
          <w:szCs w:val="24"/>
          <w:lang w:val="lv-LV"/>
        </w:rPr>
        <w:t xml:space="preserve"> INSPIRE direktīvas prasības Eiropas Savienības dalībvalstīm bija jāpārņem līdz 2009.gada 14.maijam.</w:t>
      </w:r>
      <w:r w:rsidR="00F21346" w:rsidRPr="00C4099A">
        <w:rPr>
          <w:rFonts w:ascii="Times New Roman" w:hAnsi="Times New Roman" w:cs="Times New Roman"/>
          <w:sz w:val="24"/>
          <w:szCs w:val="24"/>
          <w:lang w:val="lv-LV"/>
        </w:rPr>
        <w:t xml:space="preserve"> </w:t>
      </w:r>
    </w:p>
    <w:p w:rsidR="00F21346"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INSPIRE direktīva Latvijas tiesību sistēmā </w:t>
      </w:r>
      <w:r w:rsidR="00C5042D">
        <w:rPr>
          <w:rFonts w:ascii="Times New Roman" w:hAnsi="Times New Roman" w:cs="Times New Roman"/>
          <w:sz w:val="24"/>
          <w:szCs w:val="24"/>
          <w:lang w:val="lv-LV"/>
        </w:rPr>
        <w:t xml:space="preserve">pamatā </w:t>
      </w:r>
      <w:r w:rsidRPr="00C4099A">
        <w:rPr>
          <w:rFonts w:ascii="Times New Roman" w:hAnsi="Times New Roman" w:cs="Times New Roman"/>
          <w:sz w:val="24"/>
          <w:szCs w:val="24"/>
          <w:lang w:val="lv-LV"/>
        </w:rPr>
        <w:t xml:space="preserve">ir pārņemta ar Ģeotelpiskās informācijas likumu, kas stājās spēkā 2010.gada 13.janvārī. </w:t>
      </w:r>
      <w:r w:rsidRPr="00C4099A">
        <w:rPr>
          <w:rFonts w:ascii="Times New Roman" w:hAnsi="Times New Roman" w:cs="Times New Roman"/>
          <w:kern w:val="2"/>
          <w:sz w:val="24"/>
          <w:szCs w:val="24"/>
          <w:lang w:val="lv-LV"/>
        </w:rPr>
        <w:t>L</w:t>
      </w:r>
      <w:r w:rsidRPr="00C4099A">
        <w:rPr>
          <w:rFonts w:ascii="Times New Roman" w:hAnsi="Times New Roman" w:cs="Times New Roman"/>
          <w:sz w:val="24"/>
          <w:szCs w:val="24"/>
          <w:lang w:val="lv-LV"/>
        </w:rPr>
        <w:t xml:space="preserve">īdz ar to var uzskatīt, ka direktīvas pārņemšanas fāze ir noslēgusies un sākusies direktīvas ieviešanas fāze, kura turpināsies līdz 2020. gadam. </w:t>
      </w:r>
    </w:p>
    <w:p w:rsidR="006E54ED"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Ar Ģeotelpiskās informācijas likumu noteikts, ka Aizsardzības ministrija un Vides aizsardzības un reģionālās attīstības ministrija</w:t>
      </w:r>
      <w:r w:rsidR="00415E8E">
        <w:rPr>
          <w:rFonts w:ascii="Times New Roman" w:hAnsi="Times New Roman" w:cs="Times New Roman"/>
          <w:sz w:val="24"/>
          <w:szCs w:val="24"/>
          <w:lang w:val="lv-LV"/>
        </w:rPr>
        <w:t xml:space="preserve"> (turpmāk – VARAM)</w:t>
      </w:r>
      <w:r w:rsidRPr="00C4099A">
        <w:rPr>
          <w:rFonts w:ascii="Times New Roman" w:hAnsi="Times New Roman" w:cs="Times New Roman"/>
          <w:sz w:val="24"/>
          <w:szCs w:val="24"/>
          <w:lang w:val="lv-LV"/>
        </w:rPr>
        <w:t xml:space="preserve">, savstarpēji sadarbojoties, nodrošina Latvijas Republikas pārstāvēšanu Eiropas Savienības institūcijās jautājumos par Eiropas Kopienas ģeotelpiskās informācijas infrastruktūras izveidi un tās darbību reglamentējošo noteikumu projektu saskaņošanu un pieņemšanu Eiropas Savienības institūcijās. </w:t>
      </w:r>
    </w:p>
    <w:p w:rsidR="00C5042D"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INSPIRE direktīvas ieviešanas koordinācija Latvijā tiek īstenota divu nozaru politiku sadarbības rezultātā: </w:t>
      </w:r>
    </w:p>
    <w:p w:rsidR="00C5042D" w:rsidRDefault="00C5042D" w:rsidP="00C4099A">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F21346" w:rsidRPr="00C4099A">
        <w:rPr>
          <w:rFonts w:ascii="Times New Roman" w:hAnsi="Times New Roman" w:cs="Times New Roman"/>
          <w:sz w:val="24"/>
          <w:szCs w:val="24"/>
          <w:lang w:val="lv-LV"/>
        </w:rPr>
        <w:t xml:space="preserve">par </w:t>
      </w:r>
      <w:r>
        <w:rPr>
          <w:rFonts w:ascii="Times New Roman" w:hAnsi="Times New Roman" w:cs="Times New Roman"/>
          <w:sz w:val="24"/>
          <w:szCs w:val="24"/>
          <w:lang w:val="lv-LV"/>
        </w:rPr>
        <w:t>v</w:t>
      </w:r>
      <w:r w:rsidR="00F21346" w:rsidRPr="00C4099A">
        <w:rPr>
          <w:rFonts w:ascii="Times New Roman" w:hAnsi="Times New Roman" w:cs="Times New Roman"/>
          <w:sz w:val="24"/>
          <w:szCs w:val="24"/>
          <w:lang w:val="lv-LV"/>
        </w:rPr>
        <w:t xml:space="preserve">alsts politikas īstenošanu ģeodēzijas, kartogrāfijas un ģeotelpiskās informācijas jomā izstrādi un ieviešanas koordināciju atbildīga Aizsardzības ministrija, kas ir arī atbildīgā ministrija INSPIRE direktīvas ieviešanas koordinēšanā, </w:t>
      </w:r>
    </w:p>
    <w:p w:rsidR="00493537" w:rsidRDefault="00C5042D" w:rsidP="00817800">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7F695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w:t>
      </w:r>
      <w:r w:rsidR="00F21346" w:rsidRPr="00C4099A">
        <w:rPr>
          <w:rFonts w:ascii="Times New Roman" w:hAnsi="Times New Roman" w:cs="Times New Roman"/>
          <w:sz w:val="24"/>
          <w:szCs w:val="24"/>
          <w:lang w:val="lv-LV"/>
        </w:rPr>
        <w:t>valsts politikas izstrād</w:t>
      </w:r>
      <w:r>
        <w:rPr>
          <w:rFonts w:ascii="Times New Roman" w:hAnsi="Times New Roman" w:cs="Times New Roman"/>
          <w:sz w:val="24"/>
          <w:szCs w:val="24"/>
          <w:lang w:val="lv-LV"/>
        </w:rPr>
        <w:t>i</w:t>
      </w:r>
      <w:r w:rsidR="00F21346" w:rsidRPr="00C4099A">
        <w:rPr>
          <w:rFonts w:ascii="Times New Roman" w:hAnsi="Times New Roman" w:cs="Times New Roman"/>
          <w:sz w:val="24"/>
          <w:szCs w:val="24"/>
          <w:lang w:val="lv-LV"/>
        </w:rPr>
        <w:t xml:space="preserve"> un koordinācij</w:t>
      </w:r>
      <w:r>
        <w:rPr>
          <w:rFonts w:ascii="Times New Roman" w:hAnsi="Times New Roman" w:cs="Times New Roman"/>
          <w:sz w:val="24"/>
          <w:szCs w:val="24"/>
          <w:lang w:val="lv-LV"/>
        </w:rPr>
        <w:t>u</w:t>
      </w:r>
      <w:r w:rsidR="00F21346" w:rsidRPr="00C4099A">
        <w:rPr>
          <w:rFonts w:ascii="Times New Roman" w:hAnsi="Times New Roman" w:cs="Times New Roman"/>
          <w:sz w:val="24"/>
          <w:szCs w:val="24"/>
          <w:lang w:val="lv-LV"/>
        </w:rPr>
        <w:t xml:space="preserve"> elektroniskās pārvaldes, informācijas sabiedrības un informācijas tehnoloģiju jomā</w:t>
      </w:r>
      <w:r w:rsidRPr="00C4099A">
        <w:rPr>
          <w:rFonts w:ascii="Times New Roman" w:hAnsi="Times New Roman" w:cs="Times New Roman"/>
          <w:sz w:val="24"/>
          <w:szCs w:val="24"/>
          <w:lang w:val="lv-LV"/>
        </w:rPr>
        <w:t xml:space="preserve"> atbildīg</w:t>
      </w:r>
      <w:r>
        <w:rPr>
          <w:rFonts w:ascii="Times New Roman" w:hAnsi="Times New Roman" w:cs="Times New Roman"/>
          <w:sz w:val="24"/>
          <w:szCs w:val="24"/>
          <w:lang w:val="lv-LV"/>
        </w:rPr>
        <w:t>a</w:t>
      </w:r>
      <w:r w:rsidRPr="00C4099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w:t>
      </w:r>
      <w:r w:rsidRPr="00C4099A">
        <w:rPr>
          <w:rFonts w:ascii="Times New Roman" w:hAnsi="Times New Roman" w:cs="Times New Roman"/>
          <w:sz w:val="24"/>
          <w:szCs w:val="24"/>
          <w:lang w:val="lv-LV"/>
        </w:rPr>
        <w:t>VARAM</w:t>
      </w:r>
      <w:r w:rsidR="00817800">
        <w:rPr>
          <w:rFonts w:ascii="Times New Roman" w:hAnsi="Times New Roman" w:cs="Times New Roman"/>
          <w:sz w:val="24"/>
          <w:szCs w:val="24"/>
          <w:lang w:val="lv-LV"/>
        </w:rPr>
        <w:t xml:space="preserve">; </w:t>
      </w:r>
      <w:r w:rsidR="00493537">
        <w:rPr>
          <w:rFonts w:ascii="Times New Roman" w:hAnsi="Times New Roman" w:cs="Times New Roman"/>
          <w:sz w:val="24"/>
          <w:szCs w:val="24"/>
          <w:lang w:val="lv-LV"/>
        </w:rPr>
        <w:t xml:space="preserve">nozīmīga loma INSPIRE direktīvas īstenošanā ir </w:t>
      </w:r>
      <w:r w:rsidR="00493537" w:rsidRPr="00C4099A">
        <w:rPr>
          <w:rFonts w:ascii="Times New Roman" w:hAnsi="Times New Roman" w:cs="Times New Roman"/>
          <w:sz w:val="24"/>
          <w:szCs w:val="24"/>
          <w:lang w:val="lv-LV"/>
        </w:rPr>
        <w:t>valsts vienotā ģeo</w:t>
      </w:r>
      <w:r w:rsidR="00493537">
        <w:rPr>
          <w:rFonts w:ascii="Times New Roman" w:hAnsi="Times New Roman" w:cs="Times New Roman"/>
          <w:sz w:val="24"/>
          <w:szCs w:val="24"/>
          <w:lang w:val="lv-LV"/>
        </w:rPr>
        <w:t xml:space="preserve">telpiskās informācijas </w:t>
      </w:r>
      <w:r w:rsidR="00493537" w:rsidRPr="00C4099A">
        <w:rPr>
          <w:rFonts w:ascii="Times New Roman" w:hAnsi="Times New Roman" w:cs="Times New Roman"/>
          <w:sz w:val="24"/>
          <w:szCs w:val="24"/>
          <w:lang w:val="lv-LV"/>
        </w:rPr>
        <w:t>portāl</w:t>
      </w:r>
      <w:r w:rsidR="00493537">
        <w:rPr>
          <w:rFonts w:ascii="Times New Roman" w:hAnsi="Times New Roman" w:cs="Times New Roman"/>
          <w:sz w:val="24"/>
          <w:szCs w:val="24"/>
          <w:lang w:val="lv-LV"/>
        </w:rPr>
        <w:t xml:space="preserve">a </w:t>
      </w:r>
      <w:r w:rsidR="008A6236">
        <w:rPr>
          <w:rFonts w:ascii="Times New Roman" w:hAnsi="Times New Roman" w:cs="Times New Roman"/>
          <w:sz w:val="24"/>
          <w:szCs w:val="24"/>
          <w:lang w:val="lv-LV"/>
        </w:rPr>
        <w:t>geolatvija.lv (</w:t>
      </w:r>
      <w:r w:rsidR="004350E9" w:rsidRPr="00A04E11">
        <w:rPr>
          <w:rFonts w:ascii="Times New Roman" w:hAnsi="Times New Roman" w:cs="Times New Roman"/>
          <w:sz w:val="24"/>
          <w:szCs w:val="24"/>
          <w:lang w:val="lv-LV"/>
        </w:rPr>
        <w:t>turpmāk</w:t>
      </w:r>
      <w:r w:rsidR="004350E9">
        <w:rPr>
          <w:rFonts w:ascii="Times New Roman" w:hAnsi="Times New Roman" w:cs="Times New Roman"/>
          <w:sz w:val="24"/>
          <w:szCs w:val="24"/>
          <w:lang w:val="lv-LV"/>
        </w:rPr>
        <w:t> </w:t>
      </w:r>
      <w:r w:rsidR="004350E9">
        <w:rPr>
          <w:rFonts w:ascii="Times New Roman" w:hAnsi="Times New Roman" w:cs="Times New Roman"/>
          <w:sz w:val="24"/>
          <w:szCs w:val="24"/>
          <w:lang w:val="lv-LV"/>
        </w:rPr>
        <w:noBreakHyphen/>
        <w:t> </w:t>
      </w:r>
      <w:r w:rsidR="008A6236">
        <w:rPr>
          <w:rFonts w:ascii="Times New Roman" w:hAnsi="Times New Roman" w:cs="Times New Roman"/>
          <w:sz w:val="24"/>
          <w:szCs w:val="24"/>
          <w:lang w:val="lv-LV"/>
        </w:rPr>
        <w:t xml:space="preserve">ģeoportāls) </w:t>
      </w:r>
      <w:r w:rsidR="00493537">
        <w:rPr>
          <w:rFonts w:ascii="Times New Roman" w:hAnsi="Times New Roman" w:cs="Times New Roman"/>
          <w:sz w:val="24"/>
          <w:szCs w:val="24"/>
          <w:lang w:val="lv-LV"/>
        </w:rPr>
        <w:t>izveidei un darbībai</w:t>
      </w:r>
      <w:r w:rsidR="008A6236">
        <w:rPr>
          <w:rFonts w:ascii="Times New Roman" w:hAnsi="Times New Roman" w:cs="Times New Roman"/>
          <w:sz w:val="24"/>
          <w:szCs w:val="24"/>
          <w:lang w:val="lv-LV"/>
        </w:rPr>
        <w:t>, ko nodrošina ģeoportāla pārzinis Valsts reģionālās attīstības aģentūra (</w:t>
      </w:r>
      <w:r w:rsidR="004350E9">
        <w:rPr>
          <w:rFonts w:ascii="Times New Roman" w:hAnsi="Times New Roman" w:cs="Times New Roman"/>
          <w:sz w:val="24"/>
          <w:szCs w:val="24"/>
          <w:lang w:val="lv-LV"/>
        </w:rPr>
        <w:t>turpmāk </w:t>
      </w:r>
      <w:r w:rsidR="004350E9">
        <w:rPr>
          <w:rFonts w:ascii="Times New Roman" w:hAnsi="Times New Roman" w:cs="Times New Roman"/>
          <w:sz w:val="24"/>
          <w:szCs w:val="24"/>
          <w:lang w:val="lv-LV"/>
        </w:rPr>
        <w:noBreakHyphen/>
        <w:t> </w:t>
      </w:r>
      <w:r w:rsidR="008A6236">
        <w:rPr>
          <w:rFonts w:ascii="Times New Roman" w:hAnsi="Times New Roman" w:cs="Times New Roman"/>
          <w:sz w:val="24"/>
          <w:szCs w:val="24"/>
          <w:lang w:val="lv-LV"/>
        </w:rPr>
        <w:t>VRAA), kas ir VARAM padotības iestāde.</w:t>
      </w:r>
    </w:p>
    <w:p w:rsidR="00F21346"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Sadarbojoties abu politiku ietvaros</w:t>
      </w:r>
      <w:r w:rsidR="005D59F7">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tiek nodrošināta valsts vienotā ģeoportāla darbība un plānota tā funkcionalitāte un uzturēšanas pārvaldība, kā arī tiek nodrošināta valsts vienotā </w:t>
      </w:r>
      <w:r w:rsidRPr="00C4099A">
        <w:rPr>
          <w:rFonts w:ascii="Times New Roman" w:hAnsi="Times New Roman" w:cs="Times New Roman"/>
          <w:sz w:val="24"/>
          <w:szCs w:val="24"/>
          <w:lang w:val="lv-LV"/>
        </w:rPr>
        <w:lastRenderedPageBreak/>
        <w:t xml:space="preserve">ģeoportāla </w:t>
      </w:r>
      <w:r w:rsidR="00232DEF">
        <w:rPr>
          <w:rFonts w:ascii="Times New Roman" w:hAnsi="Times New Roman" w:cs="Times New Roman"/>
          <w:sz w:val="24"/>
          <w:szCs w:val="24"/>
          <w:lang w:val="lv-LV"/>
        </w:rPr>
        <w:t>sasaiste</w:t>
      </w:r>
      <w:r w:rsidR="00232DEF" w:rsidRPr="00C4099A">
        <w:rPr>
          <w:rFonts w:ascii="Times New Roman" w:hAnsi="Times New Roman" w:cs="Times New Roman"/>
          <w:sz w:val="24"/>
          <w:szCs w:val="24"/>
          <w:lang w:val="lv-LV"/>
        </w:rPr>
        <w:t xml:space="preserve"> </w:t>
      </w:r>
      <w:r w:rsidRPr="00C4099A">
        <w:rPr>
          <w:rFonts w:ascii="Times New Roman" w:hAnsi="Times New Roman" w:cs="Times New Roman"/>
          <w:sz w:val="24"/>
          <w:szCs w:val="24"/>
          <w:lang w:val="lv-LV"/>
        </w:rPr>
        <w:t xml:space="preserve">ar Eiropas Kopienas ģeoportālu </w:t>
      </w:r>
      <w:r w:rsidR="00232DEF" w:rsidRPr="00232DEF">
        <w:rPr>
          <w:rFonts w:ascii="Times New Roman" w:hAnsi="Times New Roman" w:cs="Times New Roman"/>
          <w:sz w:val="24"/>
          <w:szCs w:val="24"/>
          <w:lang w:val="lv-LV"/>
        </w:rPr>
        <w:t xml:space="preserve">http://inspire-geoportal.ec.europa.eu/ </w:t>
      </w:r>
      <w:r w:rsidRPr="00C4099A">
        <w:rPr>
          <w:rFonts w:ascii="Times New Roman" w:hAnsi="Times New Roman" w:cs="Times New Roman"/>
          <w:sz w:val="24"/>
          <w:szCs w:val="24"/>
          <w:lang w:val="lv-LV"/>
        </w:rPr>
        <w:t>(</w:t>
      </w:r>
      <w:r w:rsidR="004350E9">
        <w:rPr>
          <w:rFonts w:ascii="Times New Roman" w:hAnsi="Times New Roman" w:cs="Times New Roman"/>
          <w:sz w:val="24"/>
          <w:szCs w:val="24"/>
          <w:lang w:val="lv-LV"/>
        </w:rPr>
        <w:t>turpmāk </w:t>
      </w:r>
      <w:r w:rsidR="004350E9">
        <w:rPr>
          <w:rFonts w:ascii="Times New Roman" w:hAnsi="Times New Roman" w:cs="Times New Roman"/>
          <w:sz w:val="24"/>
          <w:szCs w:val="24"/>
          <w:lang w:val="lv-LV"/>
        </w:rPr>
        <w:noBreakHyphen/>
        <w:t> </w:t>
      </w:r>
      <w:r w:rsidRPr="00C4099A">
        <w:rPr>
          <w:rFonts w:ascii="Times New Roman" w:hAnsi="Times New Roman" w:cs="Times New Roman"/>
          <w:sz w:val="24"/>
          <w:szCs w:val="24"/>
          <w:lang w:val="lv-LV"/>
        </w:rPr>
        <w:t>INSPIRE ģeoportāls).</w:t>
      </w:r>
    </w:p>
    <w:p w:rsidR="00F21346"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INSPIRE direktīvas ieviešanā Latvijā, neskaitot Aizsardzības ministriju, kas ir atbildīgā institūcija par INSPIRE direktīvas ieviešanas koordinēšanu Latvijā, </w:t>
      </w:r>
      <w:r w:rsidR="005D59F7">
        <w:rPr>
          <w:rFonts w:ascii="Times New Roman" w:hAnsi="Times New Roman" w:cs="Times New Roman"/>
          <w:sz w:val="24"/>
          <w:szCs w:val="24"/>
          <w:lang w:val="lv-LV"/>
        </w:rPr>
        <w:t xml:space="preserve">kā ģeotelpisko datu un pakalpojumu sniedzējas </w:t>
      </w:r>
      <w:r w:rsidRPr="00C4099A">
        <w:rPr>
          <w:rFonts w:ascii="Times New Roman" w:hAnsi="Times New Roman" w:cs="Times New Roman"/>
          <w:sz w:val="24"/>
          <w:szCs w:val="24"/>
          <w:lang w:val="lv-LV"/>
        </w:rPr>
        <w:t>iesaistītas ir vēl šādas ministrijas</w:t>
      </w:r>
      <w:r w:rsidR="007F695F" w:rsidRPr="007F695F">
        <w:rPr>
          <w:rFonts w:ascii="Times New Roman" w:hAnsi="Times New Roman" w:cs="Times New Roman"/>
          <w:sz w:val="24"/>
          <w:szCs w:val="24"/>
          <w:lang w:val="lv-LV"/>
        </w:rPr>
        <w:t xml:space="preserve"> </w:t>
      </w:r>
      <w:r w:rsidR="007F695F">
        <w:rPr>
          <w:rFonts w:ascii="Times New Roman" w:hAnsi="Times New Roman" w:cs="Times New Roman"/>
          <w:sz w:val="24"/>
          <w:szCs w:val="24"/>
          <w:lang w:val="lv-LV"/>
        </w:rPr>
        <w:t>(</w:t>
      </w:r>
      <w:r w:rsidR="00817800">
        <w:rPr>
          <w:rFonts w:ascii="Times New Roman" w:hAnsi="Times New Roman" w:cs="Times New Roman"/>
          <w:sz w:val="24"/>
          <w:szCs w:val="24"/>
          <w:lang w:val="lv-LV"/>
        </w:rPr>
        <w:t xml:space="preserve">lielākā daļa </w:t>
      </w:r>
      <w:r w:rsidR="007F695F" w:rsidRPr="00C4099A">
        <w:rPr>
          <w:rFonts w:ascii="Times New Roman" w:hAnsi="Times New Roman" w:cs="Times New Roman"/>
          <w:sz w:val="24"/>
          <w:szCs w:val="24"/>
          <w:lang w:val="lv-LV"/>
        </w:rPr>
        <w:t xml:space="preserve">datu kopu gatavotājas un uzturētājas ir nozaru ministriju dažādas padotības </w:t>
      </w:r>
      <w:r w:rsidR="0083633F">
        <w:rPr>
          <w:rFonts w:ascii="Times New Roman" w:hAnsi="Times New Roman" w:cs="Times New Roman"/>
          <w:sz w:val="24"/>
          <w:szCs w:val="24"/>
          <w:lang w:val="lv-LV"/>
        </w:rPr>
        <w:t>institūcijas</w:t>
      </w:r>
      <w:r w:rsidR="007F695F">
        <w:rPr>
          <w:rFonts w:ascii="Times New Roman" w:hAnsi="Times New Roman" w:cs="Times New Roman"/>
          <w:sz w:val="24"/>
          <w:szCs w:val="24"/>
          <w:lang w:val="lv-LV"/>
        </w:rPr>
        <w:t>)</w:t>
      </w:r>
      <w:r w:rsidR="00817800">
        <w:rPr>
          <w:rFonts w:ascii="Times New Roman" w:hAnsi="Times New Roman" w:cs="Times New Roman"/>
          <w:sz w:val="24"/>
          <w:szCs w:val="24"/>
          <w:lang w:val="lv-LV"/>
        </w:rPr>
        <w:t xml:space="preserve"> </w:t>
      </w:r>
      <w:r w:rsidRPr="00C4099A">
        <w:rPr>
          <w:rFonts w:ascii="Times New Roman" w:hAnsi="Times New Roman" w:cs="Times New Roman"/>
          <w:sz w:val="24"/>
          <w:szCs w:val="24"/>
          <w:lang w:val="lv-LV"/>
        </w:rPr>
        <w:t xml:space="preserve">- Vides aizsardzības un reģionālās attīstības ministrija, Tieslietu ministrija, Zemkopības ministrija, Satiksmes ministrija, Iekšlietu ministrija, Izglītības un zinātnes ministrija, Ekonomikas ministrija, Veselības ministrija un Kultūras ministrija. </w:t>
      </w:r>
      <w:r w:rsidRPr="00C4099A">
        <w:rPr>
          <w:rFonts w:ascii="Times New Roman" w:hAnsi="Times New Roman" w:cs="Times New Roman"/>
          <w:kern w:val="2"/>
          <w:sz w:val="24"/>
          <w:szCs w:val="24"/>
          <w:lang w:val="lv-LV"/>
        </w:rPr>
        <w:t xml:space="preserve">Pamatojoties uz INSPIRE direktīvas 19. panta otro daļu un Ģeotelpiskās informācijas likuma 4. panta piekto un sesto daļu, kā arī 8. panta otro un trešo daļu, Aizsardzības ministrija 2010.gadā ir izveidojusi ministriju kontaktpersonu grupu INSPIRE direktīvas ieviešanas koordinēšanai. </w:t>
      </w:r>
      <w:r w:rsidRPr="00C4099A">
        <w:rPr>
          <w:rFonts w:ascii="Times New Roman" w:hAnsi="Times New Roman" w:cs="Times New Roman"/>
          <w:sz w:val="24"/>
          <w:szCs w:val="24"/>
          <w:lang w:val="lv-LV"/>
        </w:rPr>
        <w:t>Ģeotelpiskās informācijas likuma 4. pantā minētās ministrijas pēc Aizsardzības ministrijas uzaicinājuma ir nominējušas atbildīgās ministriju vai to padotības iestāžu amatpe</w:t>
      </w:r>
      <w:r w:rsidR="004B0687">
        <w:rPr>
          <w:rFonts w:ascii="Times New Roman" w:hAnsi="Times New Roman" w:cs="Times New Roman"/>
          <w:sz w:val="24"/>
          <w:szCs w:val="24"/>
          <w:lang w:val="lv-LV"/>
        </w:rPr>
        <w:t>rsonas. Pavisam ir iesaistītas 10</w:t>
      </w:r>
      <w:r w:rsidRPr="00C4099A">
        <w:rPr>
          <w:rFonts w:ascii="Times New Roman" w:hAnsi="Times New Roman" w:cs="Times New Roman"/>
          <w:sz w:val="24"/>
          <w:szCs w:val="24"/>
          <w:lang w:val="lv-LV"/>
        </w:rPr>
        <w:t xml:space="preserve"> ministrijas </w:t>
      </w:r>
      <w:r w:rsidR="004B0687">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w:t>
      </w:r>
      <w:r w:rsidR="004B0687">
        <w:rPr>
          <w:rFonts w:ascii="Times New Roman" w:hAnsi="Times New Roman" w:cs="Times New Roman"/>
          <w:sz w:val="24"/>
          <w:szCs w:val="24"/>
          <w:lang w:val="lv-LV"/>
        </w:rPr>
        <w:t xml:space="preserve">Aizsardzības ministrija, </w:t>
      </w:r>
      <w:r w:rsidRPr="00C4099A">
        <w:rPr>
          <w:rFonts w:ascii="Times New Roman" w:hAnsi="Times New Roman" w:cs="Times New Roman"/>
          <w:sz w:val="24"/>
          <w:szCs w:val="24"/>
          <w:lang w:val="lv-LV"/>
        </w:rPr>
        <w:t>Vides aizsardzības un reģionālās attīstības ministrija, Tieslietu ministrija, Zemkopības ministrija, Satiksmes ministrija, Iekšlietu ministrija, Izglītības un zinātnes ministrija, Ekonomikas ministrija, Veselības ministrija un Kultūras ministrija.</w:t>
      </w:r>
      <w:r w:rsidRPr="00C4099A">
        <w:rPr>
          <w:rFonts w:ascii="Times New Roman" w:hAnsi="Times New Roman" w:cs="Times New Roman"/>
          <w:kern w:val="2"/>
          <w:sz w:val="24"/>
          <w:szCs w:val="24"/>
          <w:lang w:val="lv-LV"/>
        </w:rPr>
        <w:t xml:space="preserve"> </w:t>
      </w:r>
      <w:r w:rsidRPr="00C4099A">
        <w:rPr>
          <w:rFonts w:ascii="Times New Roman" w:hAnsi="Times New Roman" w:cs="Times New Roman"/>
          <w:sz w:val="24"/>
          <w:szCs w:val="24"/>
          <w:lang w:val="lv-LV"/>
        </w:rPr>
        <w:t xml:space="preserve">Darba grupa apkopo informāciju no institūcijām, kas ir atbildīgas par INSPIRE direktīvā minēto ģeotelpisko datu kopu un tām atbilstošo metadatu izveidi un aktualizēšanu, veic situācijas analīzi, apzina problēmas, gatavo priekšlikumus problēmu risināšanai, kā arī piedalās ikgadējo uzraudzības rādītāju sagatavošanā un nacionālo ziņojumu sastādīšanā. </w:t>
      </w:r>
    </w:p>
    <w:p w:rsidR="00F21346" w:rsidRPr="00A04E11" w:rsidRDefault="00F21346" w:rsidP="00C4099A">
      <w:pPr>
        <w:ind w:firstLine="720"/>
        <w:jc w:val="both"/>
        <w:rPr>
          <w:rFonts w:ascii="Times New Roman" w:hAnsi="Times New Roman" w:cs="Times New Roman"/>
          <w:sz w:val="24"/>
          <w:szCs w:val="24"/>
          <w:lang w:val="lv-LV"/>
        </w:rPr>
      </w:pPr>
      <w:r w:rsidRPr="00A04E11">
        <w:rPr>
          <w:rStyle w:val="lbldescriptioncl"/>
          <w:rFonts w:ascii="Times New Roman" w:hAnsi="Times New Roman" w:cs="Times New Roman"/>
          <w:sz w:val="24"/>
          <w:szCs w:val="24"/>
          <w:lang w:val="lv-LV"/>
        </w:rPr>
        <w:t>Ievērojot Eiropas Komisijas lēmumu (2009. gada 5. jūnijs) Nr.2009/442/EK</w:t>
      </w:r>
      <w:r w:rsidRPr="00A04E11">
        <w:rPr>
          <w:rStyle w:val="lbldescriptioncl"/>
          <w:rFonts w:ascii="Times New Roman" w:hAnsi="Times New Roman" w:cs="Times New Roman"/>
          <w:color w:val="000000" w:themeColor="text1"/>
          <w:sz w:val="24"/>
          <w:szCs w:val="24"/>
          <w:lang w:val="lv-LV"/>
        </w:rPr>
        <w:t xml:space="preserve">, </w:t>
      </w:r>
      <w:hyperlink r:id="rId9" w:tgtFrame="_blank" w:history="1">
        <w:r w:rsidRPr="00A04E11">
          <w:rPr>
            <w:rStyle w:val="Hyperlink"/>
            <w:rFonts w:ascii="Times New Roman" w:hAnsi="Times New Roman" w:cs="Times New Roman"/>
            <w:bCs/>
            <w:color w:val="000000" w:themeColor="text1"/>
            <w:sz w:val="24"/>
            <w:szCs w:val="24"/>
            <w:u w:val="none"/>
            <w:lang w:val="lv-LV"/>
          </w:rPr>
          <w:t>ar ko īsteno INSPIRE direktīvu attiecībā uz uzraudzību un ziņošanu</w:t>
        </w:r>
      </w:hyperlink>
      <w:r w:rsidRPr="00A04E11">
        <w:rPr>
          <w:rStyle w:val="Hyperlink"/>
          <w:rFonts w:ascii="Times New Roman" w:hAnsi="Times New Roman" w:cs="Times New Roman"/>
          <w:bCs/>
          <w:color w:val="000000" w:themeColor="text1"/>
          <w:sz w:val="24"/>
          <w:szCs w:val="24"/>
          <w:u w:val="none"/>
          <w:lang w:val="lv-LV"/>
        </w:rPr>
        <w:t>,</w:t>
      </w:r>
      <w:r w:rsidRPr="00A04E11">
        <w:rPr>
          <w:rStyle w:val="lbldescriptioncl"/>
          <w:rFonts w:ascii="Times New Roman" w:hAnsi="Times New Roman" w:cs="Times New Roman"/>
          <w:color w:val="000000" w:themeColor="text1"/>
          <w:sz w:val="24"/>
          <w:szCs w:val="24"/>
          <w:lang w:val="lv-LV"/>
        </w:rPr>
        <w:t xml:space="preserve"> Aizsardzības ministrija </w:t>
      </w:r>
      <w:r w:rsidRPr="00A04E11">
        <w:rPr>
          <w:rFonts w:ascii="Times New Roman" w:hAnsi="Times New Roman" w:cs="Times New Roman"/>
          <w:sz w:val="24"/>
          <w:szCs w:val="24"/>
          <w:lang w:val="lv-LV"/>
        </w:rPr>
        <w:t xml:space="preserve">(apkopojot informāciju, ko sniedz ministriju kontaktpersonu grupas INSPIRE direktīvas ieviešanas koordinēšanai pārstāvji, t.sk. </w:t>
      </w:r>
      <w:r w:rsidR="00A50391">
        <w:rPr>
          <w:rFonts w:ascii="Times New Roman" w:hAnsi="Times New Roman" w:cs="Times New Roman"/>
          <w:sz w:val="24"/>
          <w:szCs w:val="24"/>
          <w:lang w:val="lv-LV"/>
        </w:rPr>
        <w:t>ģeo</w:t>
      </w:r>
      <w:r w:rsidRPr="00A04E11">
        <w:rPr>
          <w:rFonts w:ascii="Times New Roman" w:hAnsi="Times New Roman" w:cs="Times New Roman"/>
          <w:sz w:val="24"/>
          <w:szCs w:val="24"/>
          <w:lang w:val="lv-LV"/>
        </w:rPr>
        <w:t>portāla pārzinis)</w:t>
      </w:r>
      <w:r w:rsidRPr="00A04E11">
        <w:rPr>
          <w:rStyle w:val="lbldescriptioncl"/>
          <w:rFonts w:ascii="Times New Roman" w:hAnsi="Times New Roman" w:cs="Times New Roman"/>
          <w:color w:val="000000" w:themeColor="text1"/>
          <w:sz w:val="24"/>
          <w:szCs w:val="24"/>
          <w:lang w:val="lv-LV"/>
        </w:rPr>
        <w:t xml:space="preserve"> </w:t>
      </w:r>
      <w:r w:rsidRPr="00A04E11">
        <w:rPr>
          <w:rFonts w:ascii="Times New Roman" w:hAnsi="Times New Roman" w:cs="Times New Roman"/>
          <w:sz w:val="24"/>
          <w:szCs w:val="24"/>
          <w:lang w:val="lv-LV"/>
        </w:rPr>
        <w:t xml:space="preserve">katru gadu ne vēlāk kā līdz 15.maijam iesniedz uzraudzības rādītāju apkopojumu par iepriekšējo gadu un reizi 3 gados (2013.gadā, 2016.gadā u.t.t.) - Eiropas Padomei </w:t>
      </w:r>
      <w:r w:rsidR="00A50391">
        <w:rPr>
          <w:rFonts w:ascii="Times New Roman" w:hAnsi="Times New Roman" w:cs="Times New Roman"/>
          <w:sz w:val="24"/>
          <w:szCs w:val="24"/>
          <w:lang w:val="lv-LV"/>
        </w:rPr>
        <w:t xml:space="preserve">iesniedz </w:t>
      </w:r>
      <w:r w:rsidRPr="00A04E11">
        <w:rPr>
          <w:rFonts w:ascii="Times New Roman" w:hAnsi="Times New Roman" w:cs="Times New Roman"/>
          <w:sz w:val="24"/>
          <w:szCs w:val="24"/>
          <w:lang w:val="lv-LV"/>
        </w:rPr>
        <w:t>nacionālo ziņojumu par ģeotelpiskās informācijas infrastruktūras izveidi un izmantošanu Latvijas Republikā.</w:t>
      </w:r>
    </w:p>
    <w:p w:rsidR="00F21346" w:rsidRPr="00C4099A" w:rsidRDefault="00F0529A"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Pienākumi starp ministrijām un institūcijām tehnisko pasākumu veikšanai INSPIRE direktīvas ieviešanā - ģeotelpisko datu kopu un metadatu sagatavošana, </w:t>
      </w:r>
      <w:r w:rsidR="00A50391">
        <w:rPr>
          <w:rFonts w:ascii="Times New Roman" w:hAnsi="Times New Roman" w:cs="Times New Roman"/>
          <w:sz w:val="24"/>
          <w:szCs w:val="24"/>
          <w:lang w:val="lv-LV"/>
        </w:rPr>
        <w:t>ģeo</w:t>
      </w:r>
      <w:r w:rsidRPr="00C4099A">
        <w:rPr>
          <w:rFonts w:ascii="Times New Roman" w:hAnsi="Times New Roman" w:cs="Times New Roman"/>
          <w:sz w:val="24"/>
          <w:szCs w:val="24"/>
          <w:lang w:val="lv-LV"/>
        </w:rPr>
        <w:t>portāla izveide - tika noteikti Ministru kabineta 2007.gada 20.novembra rīkojumā Nr.718 „Par Latvijas ģeotelpiskās informācijas attīstības koncepciju” (atcelts ar MK 2013.gada 28.decembra rīkojumu Nr.686 “Par Latvijas ģeotelpiskās</w:t>
      </w:r>
      <w:r w:rsidR="003F5B56">
        <w:rPr>
          <w:rFonts w:ascii="Times New Roman" w:hAnsi="Times New Roman" w:cs="Times New Roman"/>
          <w:sz w:val="24"/>
          <w:szCs w:val="24"/>
          <w:lang w:val="lv-LV"/>
        </w:rPr>
        <w:t xml:space="preserve"> informācijas</w:t>
      </w:r>
      <w:r w:rsidRPr="00C4099A">
        <w:rPr>
          <w:rFonts w:ascii="Times New Roman" w:hAnsi="Times New Roman" w:cs="Times New Roman"/>
          <w:sz w:val="24"/>
          <w:szCs w:val="24"/>
          <w:lang w:val="lv-LV"/>
        </w:rPr>
        <w:t xml:space="preserve"> attīstības koncepciju”) un </w:t>
      </w:r>
      <w:r w:rsidR="00147A1C" w:rsidRPr="00C4099A">
        <w:rPr>
          <w:rFonts w:ascii="Times New Roman" w:hAnsi="Times New Roman" w:cs="Times New Roman"/>
          <w:sz w:val="24"/>
          <w:szCs w:val="24"/>
          <w:lang w:val="lv-LV"/>
        </w:rPr>
        <w:t xml:space="preserve">vēlāk Ministru kabineta 2013.gada 28.decembra rīkojumā Nr.686 “Par Latvijas ģeotelpiskās </w:t>
      </w:r>
      <w:r w:rsidR="003F5B56">
        <w:rPr>
          <w:rFonts w:ascii="Times New Roman" w:hAnsi="Times New Roman" w:cs="Times New Roman"/>
          <w:sz w:val="24"/>
          <w:szCs w:val="24"/>
          <w:lang w:val="lv-LV"/>
        </w:rPr>
        <w:t xml:space="preserve">informācijas </w:t>
      </w:r>
      <w:r w:rsidR="00147A1C" w:rsidRPr="00C4099A">
        <w:rPr>
          <w:rFonts w:ascii="Times New Roman" w:hAnsi="Times New Roman" w:cs="Times New Roman"/>
          <w:sz w:val="24"/>
          <w:szCs w:val="24"/>
          <w:lang w:val="lv-LV"/>
        </w:rPr>
        <w:t>attīstības koncepciju”</w:t>
      </w:r>
      <w:r w:rsidR="006E5BC7" w:rsidRPr="006E5BC7">
        <w:rPr>
          <w:rFonts w:ascii="Times New Roman" w:hAnsi="Times New Roman" w:cs="Times New Roman"/>
          <w:sz w:val="24"/>
          <w:szCs w:val="24"/>
          <w:lang w:val="lv-LV"/>
        </w:rPr>
        <w:t xml:space="preserve"> </w:t>
      </w:r>
      <w:r w:rsidR="00930E93">
        <w:rPr>
          <w:rFonts w:ascii="Times New Roman" w:hAnsi="Times New Roman" w:cs="Times New Roman"/>
          <w:sz w:val="24"/>
          <w:szCs w:val="24"/>
          <w:lang w:val="lv-LV"/>
        </w:rPr>
        <w:t>(skatīt 1.pielikumu)</w:t>
      </w:r>
      <w:r w:rsidR="00817800">
        <w:rPr>
          <w:rStyle w:val="FootnoteReference"/>
          <w:rFonts w:ascii="Times New Roman" w:hAnsi="Times New Roman" w:cs="Times New Roman"/>
          <w:sz w:val="24"/>
          <w:szCs w:val="24"/>
          <w:lang w:val="lv-LV"/>
        </w:rPr>
        <w:footnoteReference w:id="1"/>
      </w:r>
      <w:r w:rsidR="00817800">
        <w:rPr>
          <w:rFonts w:ascii="Times New Roman" w:hAnsi="Times New Roman" w:cs="Times New Roman"/>
          <w:sz w:val="24"/>
          <w:szCs w:val="24"/>
          <w:lang w:val="lv-LV"/>
        </w:rPr>
        <w:t xml:space="preserve"> </w:t>
      </w:r>
      <w:r w:rsidR="00CC17A9" w:rsidRPr="00C4099A">
        <w:rPr>
          <w:rFonts w:ascii="Times New Roman" w:hAnsi="Times New Roman" w:cs="Times New Roman"/>
          <w:sz w:val="24"/>
          <w:szCs w:val="24"/>
          <w:lang w:val="lv-LV"/>
        </w:rPr>
        <w:t>un MK 2015.gada 6.novembra rīkojumā Nr.675</w:t>
      </w:r>
      <w:r w:rsidR="006E54ED" w:rsidRPr="00C4099A">
        <w:rPr>
          <w:rFonts w:ascii="Times New Roman" w:hAnsi="Times New Roman" w:cs="Times New Roman"/>
          <w:sz w:val="24"/>
          <w:szCs w:val="24"/>
          <w:lang w:val="lv-LV"/>
        </w:rPr>
        <w:t xml:space="preserve"> </w:t>
      </w:r>
      <w:r w:rsidR="00CC17A9" w:rsidRPr="00C4099A">
        <w:rPr>
          <w:rFonts w:ascii="Times New Roman" w:hAnsi="Times New Roman" w:cs="Times New Roman"/>
          <w:sz w:val="24"/>
          <w:szCs w:val="24"/>
          <w:lang w:val="lv-LV"/>
        </w:rPr>
        <w:t xml:space="preserve">“Grozījumi Ministru </w:t>
      </w:r>
      <w:r w:rsidR="00CC17A9" w:rsidRPr="00C4099A">
        <w:rPr>
          <w:rFonts w:ascii="Times New Roman" w:hAnsi="Times New Roman" w:cs="Times New Roman"/>
          <w:sz w:val="24"/>
          <w:szCs w:val="24"/>
          <w:lang w:val="lv-LV"/>
        </w:rPr>
        <w:lastRenderedPageBreak/>
        <w:t xml:space="preserve">kabineta 2013.gada 28.decembra rīkojumā Nr.686 “Par Latvijas ģeotelpiskās </w:t>
      </w:r>
      <w:r w:rsidR="003F5B56">
        <w:rPr>
          <w:rFonts w:ascii="Times New Roman" w:hAnsi="Times New Roman" w:cs="Times New Roman"/>
          <w:sz w:val="24"/>
          <w:szCs w:val="24"/>
          <w:lang w:val="lv-LV"/>
        </w:rPr>
        <w:t xml:space="preserve">informācijas </w:t>
      </w:r>
      <w:r w:rsidR="00CC17A9" w:rsidRPr="00C4099A">
        <w:rPr>
          <w:rFonts w:ascii="Times New Roman" w:hAnsi="Times New Roman" w:cs="Times New Roman"/>
          <w:sz w:val="24"/>
          <w:szCs w:val="24"/>
          <w:lang w:val="lv-LV"/>
        </w:rPr>
        <w:t>attīstības koncepciju””</w:t>
      </w:r>
      <w:r w:rsidR="00147A1C" w:rsidRPr="00C4099A">
        <w:rPr>
          <w:rFonts w:ascii="Times New Roman" w:hAnsi="Times New Roman" w:cs="Times New Roman"/>
          <w:sz w:val="24"/>
          <w:szCs w:val="24"/>
          <w:lang w:val="lv-LV"/>
        </w:rPr>
        <w:t xml:space="preserve">, kā arī </w:t>
      </w:r>
      <w:r w:rsidRPr="00C4099A">
        <w:rPr>
          <w:rFonts w:ascii="Times New Roman" w:hAnsi="Times New Roman" w:cs="Times New Roman"/>
          <w:sz w:val="24"/>
          <w:szCs w:val="24"/>
          <w:lang w:val="lv-LV"/>
        </w:rPr>
        <w:t xml:space="preserve">Ministru kabineta 2007.gada 27.novembra rīkojumā Nr.737 „Par vienota ģeotelpiskās informācijas portāla izstrādi”. </w:t>
      </w:r>
    </w:p>
    <w:p w:rsidR="00F21346" w:rsidRPr="00C4099A" w:rsidRDefault="006E54ED" w:rsidP="00AF57DC">
      <w:pPr>
        <w:ind w:firstLine="720"/>
        <w:jc w:val="both"/>
        <w:rPr>
          <w:rFonts w:ascii="Times New Roman" w:hAnsi="Times New Roman" w:cs="Times New Roman"/>
          <w:sz w:val="24"/>
          <w:szCs w:val="24"/>
          <w:lang w:val="lv-LV"/>
        </w:rPr>
      </w:pPr>
      <w:r w:rsidRPr="00A04E11">
        <w:rPr>
          <w:rFonts w:ascii="Times New Roman" w:hAnsi="Times New Roman" w:cs="Times New Roman"/>
          <w:sz w:val="24"/>
          <w:szCs w:val="24"/>
          <w:lang w:val="lv-LV"/>
        </w:rPr>
        <w:t xml:space="preserve">Prasības metadatu sagatavošanai ģeotelpisko datu kopām nosaka Eiropas Kopienu komisijas 2008.gada 3.decembra Regula (EK) Nr.1205/2008 par Eiropas Parlamenta un Padomes Direktīvas 2007/2/EK īstenošanu attiecībā uz metadatiem, Ģeotelpiskās informācijas likums un Ministru kabineta 2011.gada 22.marta noteikumi Nr.211 "Noteikumi par ģeotelpisko datu kopu metadatu obligāto saturu". Minētie Ministru kabineta noteikumi paplašina Eiropas Kopienu komisijas 2008.gada 3.decembra Regulā (EK) Nr.1205/2008 noteikto obligāto metadatu saturu ar papildus informāciju, kas nepieciešama nacionālajam lietojumam un nav pretrunā ar minētās regulas prasībām. Iepriekš minētie ģeotelpiskās informācijas datu kvalitātes vērtējuma rezultāti tiek integrēti ģeotelpiskās informācijas metadatos un ir neatņemama to sastāvdaļa. Metadati ir viena no svarīgākajām </w:t>
      </w:r>
      <w:r w:rsidR="004350E9">
        <w:rPr>
          <w:rFonts w:ascii="Times New Roman" w:hAnsi="Times New Roman" w:cs="Times New Roman"/>
          <w:sz w:val="24"/>
          <w:szCs w:val="24"/>
          <w:lang w:val="lv-LV"/>
        </w:rPr>
        <w:t>ģeo</w:t>
      </w:r>
      <w:r w:rsidRPr="00A04E11">
        <w:rPr>
          <w:rFonts w:ascii="Times New Roman" w:hAnsi="Times New Roman" w:cs="Times New Roman"/>
          <w:sz w:val="24"/>
          <w:szCs w:val="24"/>
          <w:lang w:val="lv-LV"/>
        </w:rPr>
        <w:t>portāla darbībai nepieciešamajām sastāvdaļām, kas noteikts arī ar Ministru kabineta 2011.gada 30.augusta noteikumiem Nr.668 „Valsts vienotā ģeotelpiskās informācijas portāla noteikumi”.</w:t>
      </w:r>
    </w:p>
    <w:p w:rsidR="00167714" w:rsidRPr="00C4099A" w:rsidRDefault="00B95939" w:rsidP="00167714">
      <w:pPr>
        <w:jc w:val="center"/>
        <w:rPr>
          <w:rFonts w:ascii="Times New Roman" w:hAnsi="Times New Roman" w:cs="Times New Roman"/>
          <w:b/>
          <w:sz w:val="24"/>
          <w:szCs w:val="24"/>
          <w:lang w:val="lv-LV"/>
        </w:rPr>
      </w:pPr>
      <w:r w:rsidRPr="00C4099A">
        <w:rPr>
          <w:rFonts w:ascii="Times New Roman" w:hAnsi="Times New Roman" w:cs="Times New Roman"/>
          <w:b/>
          <w:sz w:val="24"/>
          <w:szCs w:val="24"/>
          <w:lang w:val="lv-LV"/>
        </w:rPr>
        <w:t>Informācija par konstatētajām problēmām</w:t>
      </w:r>
    </w:p>
    <w:p w:rsidR="008E7C99" w:rsidRDefault="00831AEF" w:rsidP="008E7C99">
      <w:pPr>
        <w:ind w:firstLine="720"/>
        <w:jc w:val="both"/>
        <w:rPr>
          <w:rFonts w:ascii="Times New Roman" w:hAnsi="Times New Roman" w:cs="Times New Roman"/>
          <w:bCs/>
          <w:sz w:val="24"/>
          <w:szCs w:val="24"/>
          <w:lang w:val="lv-LV"/>
        </w:rPr>
      </w:pPr>
      <w:r w:rsidRPr="00C4099A">
        <w:rPr>
          <w:rFonts w:ascii="Times New Roman" w:hAnsi="Times New Roman" w:cs="Times New Roman"/>
          <w:b/>
          <w:bCs/>
          <w:sz w:val="24"/>
          <w:szCs w:val="24"/>
          <w:lang w:val="lv-LV"/>
        </w:rPr>
        <w:t xml:space="preserve">1. </w:t>
      </w:r>
      <w:r w:rsidR="00AA63D7" w:rsidRPr="00C4099A">
        <w:rPr>
          <w:rFonts w:ascii="Times New Roman" w:hAnsi="Times New Roman" w:cs="Times New Roman"/>
          <w:bCs/>
          <w:sz w:val="24"/>
          <w:szCs w:val="24"/>
          <w:lang w:val="lv-LV"/>
        </w:rPr>
        <w:t>Saistībā ar INSPIRE direktīvas prasību īstenošanu atbildīgo un līdzatbildīgo ministriju (resoru) uzdevums</w:t>
      </w:r>
      <w:r w:rsidR="00CC5B19" w:rsidRPr="00C4099A">
        <w:rPr>
          <w:rFonts w:ascii="Times New Roman" w:hAnsi="Times New Roman" w:cs="Times New Roman"/>
          <w:bCs/>
          <w:sz w:val="24"/>
          <w:szCs w:val="24"/>
          <w:lang w:val="lv-LV"/>
        </w:rPr>
        <w:t xml:space="preserve"> </w:t>
      </w:r>
      <w:r w:rsidR="00AA63D7" w:rsidRPr="00C4099A">
        <w:rPr>
          <w:rFonts w:ascii="Times New Roman" w:hAnsi="Times New Roman" w:cs="Times New Roman"/>
          <w:bCs/>
          <w:sz w:val="24"/>
          <w:szCs w:val="24"/>
          <w:lang w:val="lv-LV"/>
        </w:rPr>
        <w:t>ir izveidot ģeotelpisko datu kopas un tām atbilstošus metadatus un nodrošināt piekļuvi šīm ģeotelpisko datu kopām, izmantojot piecu veidu pakalpojumus. Meklēšanas pakalpojumos izmanto sagatavotos ģeotelpisko datu kopu un pakalpojumu metadatus. Ģeotelpisko datu kopu attēlošanai var izmantot attiecīgas interneta tīmekļa pakalpes. Lejupielādes pakalpojumi paredz ģeotelpisko datu kopu specifikācij</w:t>
      </w:r>
      <w:r w:rsidR="00B301C4">
        <w:rPr>
          <w:rFonts w:ascii="Times New Roman" w:hAnsi="Times New Roman" w:cs="Times New Roman"/>
          <w:bCs/>
          <w:sz w:val="24"/>
          <w:szCs w:val="24"/>
          <w:lang w:val="lv-LV"/>
        </w:rPr>
        <w:t>as</w:t>
      </w:r>
      <w:r w:rsidR="00AA63D7" w:rsidRPr="00C4099A">
        <w:rPr>
          <w:rFonts w:ascii="Times New Roman" w:hAnsi="Times New Roman" w:cs="Times New Roman"/>
          <w:bCs/>
          <w:sz w:val="24"/>
          <w:szCs w:val="24"/>
          <w:lang w:val="lv-LV"/>
        </w:rPr>
        <w:t xml:space="preserve"> atbilstoši Eiropas Komisijas izdotajās regulās noteiktajām prasībām (Eiropas Komisijas Regula (ES</w:t>
      </w:r>
      <w:r w:rsidR="006E54ED" w:rsidRPr="00C4099A">
        <w:rPr>
          <w:rFonts w:ascii="Times New Roman" w:hAnsi="Times New Roman" w:cs="Times New Roman"/>
          <w:bCs/>
          <w:sz w:val="24"/>
          <w:szCs w:val="24"/>
          <w:lang w:val="lv-LV"/>
        </w:rPr>
        <w:t>) Nr. 1089/2010 (2010. gada 23.</w:t>
      </w:r>
      <w:r w:rsidR="00AA63D7" w:rsidRPr="00C4099A">
        <w:rPr>
          <w:rFonts w:ascii="Times New Roman" w:hAnsi="Times New Roman" w:cs="Times New Roman"/>
          <w:bCs/>
          <w:sz w:val="24"/>
          <w:szCs w:val="24"/>
          <w:lang w:val="lv-LV"/>
        </w:rPr>
        <w:t xml:space="preserve">novembris), ar kuru īsteno Eiropas Parlamenta un Padomes Direktīvu 2007/2/EK attiecībā uz telpisko datu kopu un telpisko datu pakalpojumu savstarpējo izmantojamību un šīs regulas grozījumi). </w:t>
      </w:r>
    </w:p>
    <w:p w:rsidR="00AA63D7" w:rsidRPr="00C4099A" w:rsidRDefault="005B608A" w:rsidP="008E7C99">
      <w:pPr>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Datu kopu turētāju rīcībā esošie dati atbilst attiecīgās nozares tiesisko aktu specifiskajām prasībām, standartiem un formātiem. </w:t>
      </w:r>
      <w:r w:rsidR="00AA63D7" w:rsidRPr="00C4099A">
        <w:rPr>
          <w:rFonts w:ascii="Times New Roman" w:hAnsi="Times New Roman" w:cs="Times New Roman"/>
          <w:bCs/>
          <w:sz w:val="24"/>
          <w:szCs w:val="24"/>
          <w:lang w:val="lv-LV"/>
        </w:rPr>
        <w:t>Ja šobrīd pieejamā ģeotelpisko datu kopu specifikācij</w:t>
      </w:r>
      <w:r w:rsidR="008E7C99">
        <w:rPr>
          <w:rFonts w:ascii="Times New Roman" w:hAnsi="Times New Roman" w:cs="Times New Roman"/>
          <w:bCs/>
          <w:sz w:val="24"/>
          <w:szCs w:val="24"/>
          <w:lang w:val="lv-LV"/>
        </w:rPr>
        <w:t>a</w:t>
      </w:r>
      <w:r w:rsidR="00AA63D7" w:rsidRPr="00C4099A">
        <w:rPr>
          <w:rFonts w:ascii="Times New Roman" w:hAnsi="Times New Roman" w:cs="Times New Roman"/>
          <w:bCs/>
          <w:sz w:val="24"/>
          <w:szCs w:val="24"/>
          <w:lang w:val="lv-LV"/>
        </w:rPr>
        <w:t xml:space="preserve"> neatbilst Eiropas Komisijas regulā noteiktajā</w:t>
      </w:r>
      <w:r w:rsidR="008E7C99">
        <w:rPr>
          <w:rFonts w:ascii="Times New Roman" w:hAnsi="Times New Roman" w:cs="Times New Roman"/>
          <w:bCs/>
          <w:sz w:val="24"/>
          <w:szCs w:val="24"/>
          <w:lang w:val="lv-LV"/>
        </w:rPr>
        <w:t>m</w:t>
      </w:r>
      <w:r w:rsidR="00AA63D7" w:rsidRPr="00C4099A">
        <w:rPr>
          <w:rFonts w:ascii="Times New Roman" w:hAnsi="Times New Roman" w:cs="Times New Roman"/>
          <w:bCs/>
          <w:sz w:val="24"/>
          <w:szCs w:val="24"/>
          <w:lang w:val="lv-LV"/>
        </w:rPr>
        <w:t xml:space="preserve"> prasībām, tad jāparedz atbilstošs transformācijas</w:t>
      </w:r>
      <w:r w:rsidR="008E7C99">
        <w:rPr>
          <w:rFonts w:ascii="Times New Roman" w:hAnsi="Times New Roman" w:cs="Times New Roman"/>
          <w:bCs/>
          <w:sz w:val="24"/>
          <w:szCs w:val="24"/>
          <w:lang w:val="lv-LV"/>
        </w:rPr>
        <w:t xml:space="preserve"> un/vai konvertācijas</w:t>
      </w:r>
      <w:r w:rsidR="00AA63D7" w:rsidRPr="00C4099A">
        <w:rPr>
          <w:rFonts w:ascii="Times New Roman" w:hAnsi="Times New Roman" w:cs="Times New Roman"/>
          <w:bCs/>
          <w:sz w:val="24"/>
          <w:szCs w:val="24"/>
          <w:lang w:val="lv-LV"/>
        </w:rPr>
        <w:t xml:space="preserve"> pakalpojums esošās datu kopas transformēšanai. Visas tehniskās prasības attiecībā uz ģeotelpiskās informācijas pakalpojumiem INSPIRE direktīvas ieviešanai noteiktas Eiropas Komisijas regulā (EK) Nr. 976/2009 (2009. gada 19. oktobris), ar kuru īsteno Eiropas </w:t>
      </w:r>
      <w:r w:rsidR="00AA63D7" w:rsidRPr="00C4099A">
        <w:rPr>
          <w:rFonts w:ascii="Times New Roman" w:hAnsi="Times New Roman" w:cs="Times New Roman"/>
          <w:bCs/>
          <w:sz w:val="24"/>
          <w:szCs w:val="24"/>
          <w:lang w:val="lv-LV"/>
        </w:rPr>
        <w:lastRenderedPageBreak/>
        <w:t>Parlamenta un Padomes Direktīvu 2007/2/EK attiecībā uz tīkla pakalpojumiem un šīs regulas grozījumos.</w:t>
      </w:r>
      <w:r w:rsidR="008E7C99">
        <w:rPr>
          <w:rFonts w:ascii="Times New Roman" w:hAnsi="Times New Roman" w:cs="Times New Roman"/>
          <w:bCs/>
          <w:sz w:val="24"/>
          <w:szCs w:val="24"/>
          <w:lang w:val="lv-LV"/>
        </w:rPr>
        <w:t xml:space="preserve"> </w:t>
      </w:r>
    </w:p>
    <w:p w:rsidR="00C4099A" w:rsidRPr="00C4099A" w:rsidRDefault="006E54ED" w:rsidP="00AF57DC">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Gatavojot ikgadējo ziņojumu </w:t>
      </w:r>
      <w:r w:rsidR="003D436A">
        <w:rPr>
          <w:rFonts w:ascii="Times New Roman" w:hAnsi="Times New Roman" w:cs="Times New Roman"/>
          <w:sz w:val="24"/>
          <w:szCs w:val="24"/>
          <w:lang w:val="lv-LV"/>
        </w:rPr>
        <w:t>Eiropas Komisijai (turpmāk – </w:t>
      </w:r>
      <w:r w:rsidRPr="00C4099A">
        <w:rPr>
          <w:rFonts w:ascii="Times New Roman" w:hAnsi="Times New Roman" w:cs="Times New Roman"/>
          <w:sz w:val="24"/>
          <w:szCs w:val="24"/>
          <w:lang w:val="lv-LV"/>
        </w:rPr>
        <w:t>EK</w:t>
      </w:r>
      <w:r w:rsidR="003D436A">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par INSPIRE direktīvas ieviešanas rādītājiem, kā arī analizējot EK 2015.gada 14.jūlija vēstulē norādīto</w:t>
      </w:r>
      <w:r w:rsidR="00CC5B19" w:rsidRPr="00C4099A">
        <w:rPr>
          <w:rFonts w:ascii="Times New Roman" w:hAnsi="Times New Roman" w:cs="Times New Roman"/>
          <w:sz w:val="24"/>
          <w:szCs w:val="24"/>
          <w:lang w:val="lv-LV"/>
        </w:rPr>
        <w:t xml:space="preserve"> (</w:t>
      </w:r>
      <w:r w:rsidR="00CC5B19" w:rsidRPr="005A22B5">
        <w:rPr>
          <w:rFonts w:ascii="Times New Roman" w:hAnsi="Times New Roman" w:cs="Times New Roman"/>
          <w:sz w:val="24"/>
          <w:szCs w:val="24"/>
          <w:lang w:val="lv-LV"/>
        </w:rPr>
        <w:t>skatīt 2.pielikumu</w:t>
      </w:r>
      <w:r w:rsidR="00224FE9" w:rsidRPr="00C4099A">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tika konstatēts, ka </w:t>
      </w:r>
      <w:r w:rsidRPr="00C4099A">
        <w:rPr>
          <w:rFonts w:ascii="Times New Roman" w:hAnsi="Times New Roman" w:cs="Times New Roman"/>
          <w:sz w:val="24"/>
          <w:szCs w:val="24"/>
          <w:u w:val="single"/>
          <w:lang w:val="lv-LV"/>
        </w:rPr>
        <w:t>lielākā daļa</w:t>
      </w:r>
      <w:r w:rsidR="00831AEF" w:rsidRPr="00C4099A">
        <w:rPr>
          <w:rFonts w:ascii="Times New Roman" w:hAnsi="Times New Roman" w:cs="Times New Roman"/>
          <w:sz w:val="24"/>
          <w:szCs w:val="24"/>
          <w:u w:val="single"/>
          <w:lang w:val="lv-LV"/>
        </w:rPr>
        <w:t xml:space="preserve"> </w:t>
      </w:r>
      <w:r w:rsidRPr="00C4099A">
        <w:rPr>
          <w:rFonts w:ascii="Times New Roman" w:hAnsi="Times New Roman" w:cs="Times New Roman"/>
          <w:sz w:val="24"/>
          <w:szCs w:val="24"/>
          <w:u w:val="single"/>
          <w:lang w:val="lv-LV"/>
        </w:rPr>
        <w:t xml:space="preserve">no ģeotelpiskās informācijas turētājiem </w:t>
      </w:r>
      <w:r w:rsidR="00413F86" w:rsidRPr="00C4099A">
        <w:rPr>
          <w:rFonts w:ascii="Times New Roman" w:hAnsi="Times New Roman" w:cs="Times New Roman"/>
          <w:sz w:val="24"/>
          <w:szCs w:val="24"/>
          <w:u w:val="single"/>
          <w:lang w:val="lv-LV"/>
        </w:rPr>
        <w:t xml:space="preserve">daļēji vai pilnībā </w:t>
      </w:r>
      <w:r w:rsidRPr="00C4099A">
        <w:rPr>
          <w:rFonts w:ascii="Times New Roman" w:hAnsi="Times New Roman" w:cs="Times New Roman"/>
          <w:sz w:val="24"/>
          <w:szCs w:val="24"/>
          <w:u w:val="single"/>
          <w:lang w:val="lv-LV"/>
        </w:rPr>
        <w:t>nav nodrošinājuši metadatu sagatavošanu par visām to atbildībā esošajām datu kopām, kā arī tās</w:t>
      </w:r>
      <w:r w:rsidR="003D436A">
        <w:rPr>
          <w:rFonts w:ascii="Times New Roman" w:hAnsi="Times New Roman" w:cs="Times New Roman"/>
          <w:sz w:val="24"/>
          <w:szCs w:val="24"/>
          <w:u w:val="single"/>
          <w:lang w:val="lv-LV"/>
        </w:rPr>
        <w:t xml:space="preserve"> datu kopas un metadati</w:t>
      </w:r>
      <w:r w:rsidRPr="00C4099A">
        <w:rPr>
          <w:rFonts w:ascii="Times New Roman" w:hAnsi="Times New Roman" w:cs="Times New Roman"/>
          <w:sz w:val="24"/>
          <w:szCs w:val="24"/>
          <w:u w:val="single"/>
          <w:lang w:val="lv-LV"/>
        </w:rPr>
        <w:t>, kas ir sagatavot</w:t>
      </w:r>
      <w:r w:rsidR="003D436A">
        <w:rPr>
          <w:rFonts w:ascii="Times New Roman" w:hAnsi="Times New Roman" w:cs="Times New Roman"/>
          <w:sz w:val="24"/>
          <w:szCs w:val="24"/>
          <w:u w:val="single"/>
          <w:lang w:val="lv-LV"/>
        </w:rPr>
        <w:t>i</w:t>
      </w:r>
      <w:r w:rsidR="00BC124B">
        <w:rPr>
          <w:rFonts w:ascii="Times New Roman" w:hAnsi="Times New Roman" w:cs="Times New Roman"/>
          <w:sz w:val="24"/>
          <w:szCs w:val="24"/>
          <w:u w:val="single"/>
          <w:lang w:val="lv-LV"/>
        </w:rPr>
        <w:t xml:space="preserve"> un pieejami ar pakalpojumu palīdzību ģeoportālā</w:t>
      </w:r>
      <w:r w:rsidRPr="00C4099A">
        <w:rPr>
          <w:rFonts w:ascii="Times New Roman" w:hAnsi="Times New Roman" w:cs="Times New Roman"/>
          <w:sz w:val="24"/>
          <w:szCs w:val="24"/>
          <w:u w:val="single"/>
          <w:lang w:val="lv-LV"/>
        </w:rPr>
        <w:t>, ne vienmēr atbilst INSPIRE direktīvā noteiktajām tehniskās specifikācijas prasībām</w:t>
      </w:r>
      <w:r w:rsidR="00831AEF" w:rsidRPr="00C4099A">
        <w:rPr>
          <w:rFonts w:ascii="Times New Roman" w:hAnsi="Times New Roman" w:cs="Times New Roman"/>
          <w:sz w:val="24"/>
          <w:szCs w:val="24"/>
          <w:u w:val="single"/>
          <w:lang w:val="lv-LV"/>
        </w:rPr>
        <w:t>.</w:t>
      </w:r>
      <w:r w:rsidRPr="00C4099A">
        <w:rPr>
          <w:rFonts w:ascii="Times New Roman" w:hAnsi="Times New Roman" w:cs="Times New Roman"/>
          <w:sz w:val="24"/>
          <w:szCs w:val="24"/>
          <w:u w:val="single"/>
          <w:lang w:val="lv-LV"/>
        </w:rPr>
        <w:t xml:space="preserve"> </w:t>
      </w:r>
      <w:r w:rsidR="00823FC5">
        <w:rPr>
          <w:rFonts w:ascii="Times New Roman" w:hAnsi="Times New Roman" w:cs="Times New Roman"/>
          <w:sz w:val="24"/>
          <w:szCs w:val="24"/>
          <w:u w:val="single"/>
          <w:lang w:val="lv-LV"/>
        </w:rPr>
        <w:t xml:space="preserve">Diemžēl arī </w:t>
      </w:r>
      <w:r w:rsidR="00823FC5" w:rsidRPr="006906A9">
        <w:rPr>
          <w:rFonts w:ascii="Times New Roman" w:hAnsi="Times New Roman" w:cs="Times New Roman"/>
          <w:sz w:val="24"/>
          <w:szCs w:val="24"/>
          <w:u w:val="single"/>
          <w:lang w:val="lv-LV"/>
        </w:rPr>
        <w:t xml:space="preserve">par </w:t>
      </w:r>
      <w:r w:rsidR="00E74A4F" w:rsidRPr="006906A9">
        <w:rPr>
          <w:rFonts w:ascii="Times New Roman" w:hAnsi="Times New Roman" w:cs="Times New Roman"/>
          <w:sz w:val="24"/>
          <w:szCs w:val="24"/>
          <w:u w:val="single"/>
          <w:lang w:val="lv-LV"/>
        </w:rPr>
        <w:t xml:space="preserve">ģeotelpisko datu kopu un </w:t>
      </w:r>
      <w:r w:rsidR="00823FC5" w:rsidRPr="006906A9">
        <w:rPr>
          <w:rFonts w:ascii="Times New Roman" w:hAnsi="Times New Roman" w:cs="Times New Roman"/>
          <w:sz w:val="24"/>
          <w:szCs w:val="24"/>
          <w:u w:val="single"/>
          <w:lang w:val="lv-LV"/>
        </w:rPr>
        <w:t xml:space="preserve">metadatu sagatavošanu atbildīgo speciālistu kvalifikācijas līmeņi un </w:t>
      </w:r>
      <w:r w:rsidR="00823FC5">
        <w:rPr>
          <w:rFonts w:ascii="Times New Roman" w:hAnsi="Times New Roman" w:cs="Times New Roman"/>
          <w:sz w:val="24"/>
          <w:szCs w:val="24"/>
          <w:u w:val="single"/>
          <w:lang w:val="lv-LV"/>
        </w:rPr>
        <w:t>izpratne par INSPIRE direktīvas ieviešanas tehniskajiem aspektiem dažādās institūcijās atšķiras.</w:t>
      </w:r>
      <w:r w:rsidR="008E7C99" w:rsidRPr="008E7C99">
        <w:rPr>
          <w:rFonts w:ascii="Times New Roman" w:hAnsi="Times New Roman" w:cs="Times New Roman"/>
          <w:bCs/>
          <w:sz w:val="24"/>
          <w:szCs w:val="24"/>
          <w:lang w:val="lv-LV"/>
        </w:rPr>
        <w:t xml:space="preserve"> </w:t>
      </w:r>
      <w:r w:rsidR="008E7C99">
        <w:rPr>
          <w:rFonts w:ascii="Times New Roman" w:hAnsi="Times New Roman" w:cs="Times New Roman"/>
          <w:bCs/>
          <w:sz w:val="24"/>
          <w:szCs w:val="24"/>
          <w:lang w:val="lv-LV"/>
        </w:rPr>
        <w:t>Lai nodrošinātu datu sagatavošanas kvalitāti, ir nepieciešama darbinieku papildus apmācība.</w:t>
      </w:r>
    </w:p>
    <w:p w:rsidR="00413F86" w:rsidRDefault="00831AEF" w:rsidP="00C4099A">
      <w:pPr>
        <w:ind w:firstLine="720"/>
        <w:jc w:val="both"/>
        <w:rPr>
          <w:rFonts w:ascii="Times New Roman" w:hAnsi="Times New Roman" w:cs="Times New Roman"/>
          <w:sz w:val="24"/>
          <w:szCs w:val="24"/>
          <w:lang w:val="lv-LV"/>
        </w:rPr>
      </w:pPr>
      <w:r w:rsidRPr="00C4099A">
        <w:rPr>
          <w:rFonts w:ascii="Times New Roman" w:hAnsi="Times New Roman" w:cs="Times New Roman"/>
          <w:b/>
          <w:sz w:val="24"/>
          <w:szCs w:val="24"/>
          <w:lang w:val="lv-LV"/>
        </w:rPr>
        <w:t>2.</w:t>
      </w:r>
      <w:r w:rsidRPr="00C4099A">
        <w:rPr>
          <w:rFonts w:ascii="Times New Roman" w:hAnsi="Times New Roman" w:cs="Times New Roman"/>
          <w:sz w:val="24"/>
          <w:szCs w:val="24"/>
          <w:lang w:val="lv-LV"/>
        </w:rPr>
        <w:t xml:space="preserve"> </w:t>
      </w:r>
      <w:r w:rsidR="00AD7038">
        <w:rPr>
          <w:rFonts w:ascii="Times New Roman" w:hAnsi="Times New Roman" w:cs="Times New Roman"/>
          <w:sz w:val="24"/>
          <w:szCs w:val="24"/>
          <w:lang w:val="lv-LV"/>
        </w:rPr>
        <w:t>Visbiežāk</w:t>
      </w:r>
      <w:r w:rsidRPr="00C4099A">
        <w:rPr>
          <w:rFonts w:ascii="Times New Roman" w:hAnsi="Times New Roman" w:cs="Times New Roman"/>
          <w:sz w:val="24"/>
          <w:szCs w:val="24"/>
          <w:lang w:val="lv-LV"/>
        </w:rPr>
        <w:t xml:space="preserve"> datu kopu gatavotājas un uzturētājas ir nozaru ministriju dažādas padotības </w:t>
      </w:r>
      <w:r w:rsidRPr="001A2D79">
        <w:rPr>
          <w:rFonts w:ascii="Times New Roman" w:hAnsi="Times New Roman" w:cs="Times New Roman"/>
          <w:sz w:val="24"/>
          <w:szCs w:val="24"/>
          <w:lang w:val="lv-LV"/>
        </w:rPr>
        <w:t xml:space="preserve">institūcijas (skatīt </w:t>
      </w:r>
      <w:r w:rsidR="001A2D79" w:rsidRPr="001A2D79">
        <w:rPr>
          <w:rFonts w:ascii="Times New Roman" w:hAnsi="Times New Roman" w:cs="Times New Roman"/>
          <w:sz w:val="24"/>
          <w:szCs w:val="24"/>
          <w:lang w:val="lv-LV"/>
        </w:rPr>
        <w:t>1</w:t>
      </w:r>
      <w:r w:rsidR="00CC5B19" w:rsidRPr="001A2D79">
        <w:rPr>
          <w:rFonts w:ascii="Times New Roman" w:hAnsi="Times New Roman" w:cs="Times New Roman"/>
          <w:sz w:val="24"/>
          <w:szCs w:val="24"/>
          <w:lang w:val="lv-LV"/>
        </w:rPr>
        <w:t>.</w:t>
      </w:r>
      <w:r w:rsidR="001A2D79">
        <w:rPr>
          <w:rFonts w:ascii="Times New Roman" w:hAnsi="Times New Roman" w:cs="Times New Roman"/>
          <w:sz w:val="24"/>
          <w:szCs w:val="24"/>
          <w:lang w:val="lv-LV"/>
        </w:rPr>
        <w:t>tabulu</w:t>
      </w:r>
      <w:r w:rsidRPr="00C4099A">
        <w:rPr>
          <w:rFonts w:ascii="Times New Roman" w:hAnsi="Times New Roman" w:cs="Times New Roman"/>
          <w:sz w:val="24"/>
          <w:szCs w:val="24"/>
          <w:lang w:val="lv-LV"/>
        </w:rPr>
        <w:t xml:space="preserve">). Tādēļ šādos gadījumos ir būtiska nozīme iekšējam </w:t>
      </w:r>
      <w:r w:rsidRPr="00C4099A">
        <w:rPr>
          <w:rFonts w:ascii="Times New Roman" w:hAnsi="Times New Roman" w:cs="Times New Roman"/>
          <w:sz w:val="24"/>
          <w:szCs w:val="24"/>
          <w:u w:val="single"/>
          <w:lang w:val="lv-LV"/>
        </w:rPr>
        <w:t>koordinācijas mehānismam</w:t>
      </w:r>
      <w:r w:rsidR="00823FC5">
        <w:rPr>
          <w:rFonts w:ascii="Times New Roman" w:hAnsi="Times New Roman" w:cs="Times New Roman"/>
          <w:sz w:val="24"/>
          <w:szCs w:val="24"/>
          <w:lang w:val="lv-LV"/>
        </w:rPr>
        <w:t>, kur koordinatora funkcijas veic un INSPIRE direktīvas ieviešanas procesu pārrauga nozaru ministriju pārstāvji</w:t>
      </w:r>
      <w:r w:rsidR="004B3C2D">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Jāatzīst, ka </w:t>
      </w:r>
      <w:r w:rsidR="00413F86" w:rsidRPr="00C4099A">
        <w:rPr>
          <w:rFonts w:ascii="Times New Roman" w:hAnsi="Times New Roman" w:cs="Times New Roman"/>
          <w:sz w:val="24"/>
          <w:szCs w:val="24"/>
          <w:lang w:val="lv-LV"/>
        </w:rPr>
        <w:t>atsevišķ</w:t>
      </w:r>
      <w:r w:rsidR="00823FC5">
        <w:rPr>
          <w:rFonts w:ascii="Times New Roman" w:hAnsi="Times New Roman" w:cs="Times New Roman"/>
          <w:sz w:val="24"/>
          <w:szCs w:val="24"/>
          <w:lang w:val="lv-LV"/>
        </w:rPr>
        <w:t>o</w:t>
      </w:r>
      <w:r w:rsidR="00413F86" w:rsidRPr="00C4099A">
        <w:rPr>
          <w:rFonts w:ascii="Times New Roman" w:hAnsi="Times New Roman" w:cs="Times New Roman"/>
          <w:sz w:val="24"/>
          <w:szCs w:val="24"/>
          <w:lang w:val="lv-LV"/>
        </w:rPr>
        <w:t xml:space="preserve">s </w:t>
      </w:r>
      <w:r w:rsidR="00823FC5">
        <w:rPr>
          <w:rFonts w:ascii="Times New Roman" w:hAnsi="Times New Roman" w:cs="Times New Roman"/>
          <w:sz w:val="24"/>
          <w:szCs w:val="24"/>
          <w:lang w:val="lv-LV"/>
        </w:rPr>
        <w:t xml:space="preserve">gadījumos </w:t>
      </w:r>
      <w:r w:rsidRPr="00C4099A">
        <w:rPr>
          <w:rFonts w:ascii="Times New Roman" w:hAnsi="Times New Roman" w:cs="Times New Roman"/>
          <w:sz w:val="24"/>
          <w:szCs w:val="24"/>
          <w:lang w:val="lv-LV"/>
        </w:rPr>
        <w:t xml:space="preserve">šis mehānisms </w:t>
      </w:r>
      <w:r w:rsidR="00823FC5" w:rsidRPr="00C4099A">
        <w:rPr>
          <w:rFonts w:ascii="Times New Roman" w:hAnsi="Times New Roman" w:cs="Times New Roman"/>
          <w:sz w:val="24"/>
          <w:szCs w:val="24"/>
          <w:lang w:val="lv-LV"/>
        </w:rPr>
        <w:t xml:space="preserve">ne vienmēr </w:t>
      </w:r>
      <w:r w:rsidRPr="00C4099A">
        <w:rPr>
          <w:rFonts w:ascii="Times New Roman" w:hAnsi="Times New Roman" w:cs="Times New Roman"/>
          <w:sz w:val="24"/>
          <w:szCs w:val="24"/>
          <w:lang w:val="lv-LV"/>
        </w:rPr>
        <w:t xml:space="preserve">ir veiksmīgi funkcionējošs, un tā dēļ INSPIRE direktīvas ieviešanas process ir nepārskatāms un </w:t>
      </w:r>
      <w:r w:rsidR="004B0687">
        <w:rPr>
          <w:rFonts w:ascii="Times New Roman" w:hAnsi="Times New Roman" w:cs="Times New Roman"/>
          <w:sz w:val="24"/>
          <w:szCs w:val="24"/>
          <w:lang w:val="lv-LV"/>
        </w:rPr>
        <w:t>norit ar kavēšanos.</w:t>
      </w:r>
    </w:p>
    <w:p w:rsidR="004B0687" w:rsidRPr="00C4099A" w:rsidRDefault="004B0687" w:rsidP="00C4099A">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1.tabula</w:t>
      </w:r>
    </w:p>
    <w:tbl>
      <w:tblPr>
        <w:tblStyle w:val="TableGrid1"/>
        <w:tblW w:w="0" w:type="auto"/>
        <w:tblLook w:val="04A0" w:firstRow="1" w:lastRow="0" w:firstColumn="1" w:lastColumn="0" w:noHBand="0" w:noVBand="1"/>
      </w:tblPr>
      <w:tblGrid>
        <w:gridCol w:w="4788"/>
        <w:gridCol w:w="4788"/>
      </w:tblGrid>
      <w:tr w:rsidR="001A2D79" w:rsidRPr="008F71EB" w:rsidTr="00C162BF">
        <w:tc>
          <w:tcPr>
            <w:tcW w:w="4788" w:type="dxa"/>
          </w:tcPr>
          <w:p w:rsidR="001A2D79" w:rsidRPr="001A2D79" w:rsidRDefault="001A2D79" w:rsidP="001A2D79">
            <w:pPr>
              <w:jc w:val="center"/>
              <w:rPr>
                <w:rFonts w:ascii="Times New Roman" w:hAnsi="Times New Roman" w:cs="Times New Roman"/>
                <w:b/>
                <w:sz w:val="24"/>
                <w:szCs w:val="24"/>
                <w:lang w:val="lv-LV"/>
              </w:rPr>
            </w:pPr>
            <w:r w:rsidRPr="001A2D79">
              <w:rPr>
                <w:rFonts w:ascii="Times New Roman" w:hAnsi="Times New Roman" w:cs="Times New Roman"/>
                <w:b/>
                <w:sz w:val="24"/>
                <w:szCs w:val="24"/>
                <w:lang w:val="lv-LV"/>
              </w:rPr>
              <w:t>Ministrija</w:t>
            </w:r>
          </w:p>
        </w:tc>
        <w:tc>
          <w:tcPr>
            <w:tcW w:w="4788" w:type="dxa"/>
          </w:tcPr>
          <w:p w:rsidR="001A2D79" w:rsidRPr="001A2D79" w:rsidRDefault="001A2D79" w:rsidP="001A2D79">
            <w:pPr>
              <w:jc w:val="center"/>
              <w:rPr>
                <w:rFonts w:ascii="Times New Roman" w:hAnsi="Times New Roman" w:cs="Times New Roman"/>
                <w:b/>
                <w:sz w:val="24"/>
                <w:szCs w:val="24"/>
                <w:lang w:val="lv-LV"/>
              </w:rPr>
            </w:pPr>
            <w:r w:rsidRPr="001A2D79">
              <w:rPr>
                <w:rFonts w:ascii="Times New Roman" w:hAnsi="Times New Roman" w:cs="Times New Roman"/>
                <w:b/>
                <w:sz w:val="24"/>
                <w:szCs w:val="24"/>
                <w:lang w:val="lv-LV"/>
              </w:rPr>
              <w:t>Par datu sagatavošanu atbildīgā institūcija</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Aizsardzības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Latvijas Ģeotelpiskās informācijas aģentūra</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Vides aizsardzības un reģionālās attīstības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Dabas aizsardzības pārvalde</w:t>
            </w:r>
          </w:p>
          <w:p w:rsidR="001A2D79" w:rsidRPr="001A2D79" w:rsidRDefault="00AD7038" w:rsidP="001A2D79">
            <w:pPr>
              <w:rPr>
                <w:rFonts w:ascii="Times New Roman" w:hAnsi="Times New Roman" w:cs="Times New Roman"/>
                <w:sz w:val="24"/>
                <w:szCs w:val="24"/>
                <w:lang w:val="lv-LV"/>
              </w:rPr>
            </w:pPr>
            <w:r>
              <w:rPr>
                <w:rFonts w:ascii="Times New Roman" w:hAnsi="Times New Roman" w:cs="Times New Roman"/>
                <w:sz w:val="24"/>
                <w:szCs w:val="24"/>
                <w:lang w:val="lv-LV"/>
              </w:rPr>
              <w:t>V</w:t>
            </w:r>
            <w:r w:rsidR="00AB48B6">
              <w:rPr>
                <w:rFonts w:ascii="Times New Roman" w:hAnsi="Times New Roman" w:cs="Times New Roman"/>
                <w:sz w:val="24"/>
                <w:szCs w:val="24"/>
                <w:lang w:val="lv-LV"/>
              </w:rPr>
              <w:t xml:space="preserve">alsts </w:t>
            </w:r>
            <w:r>
              <w:rPr>
                <w:rFonts w:ascii="Times New Roman" w:hAnsi="Times New Roman" w:cs="Times New Roman"/>
                <w:sz w:val="24"/>
                <w:szCs w:val="24"/>
                <w:lang w:val="lv-LV"/>
              </w:rPr>
              <w:t>SIA „</w:t>
            </w:r>
            <w:r w:rsidR="001A2D79" w:rsidRPr="001A2D79">
              <w:rPr>
                <w:rFonts w:ascii="Times New Roman" w:hAnsi="Times New Roman" w:cs="Times New Roman"/>
                <w:sz w:val="24"/>
                <w:szCs w:val="24"/>
                <w:lang w:val="lv-LV"/>
              </w:rPr>
              <w:t>Latvijas Vides, ģeoloģijas un meteoroloģijas centrs</w:t>
            </w:r>
            <w:r>
              <w:rPr>
                <w:rFonts w:ascii="Times New Roman" w:hAnsi="Times New Roman" w:cs="Times New Roman"/>
                <w:sz w:val="24"/>
                <w:szCs w:val="24"/>
                <w:lang w:val="lv-LV"/>
              </w:rPr>
              <w:t>”</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Latvijas Hidroekoloģijas institūts</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Tieslietu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Valsts zemes dienests</w:t>
            </w:r>
          </w:p>
        </w:tc>
      </w:tr>
      <w:tr w:rsidR="001A2D79" w:rsidRPr="008F71EB"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Zemkopības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Lauku atbalsta dienests</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Valsts meža dienests</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Valsts SIA "Zemkopības ministrijas nekustamie īpašumi"</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Satiksmes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VAS “Latvijas Valsts ceļi”</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VAS "Latvijas gaisa satiksme"</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VAS “Latvijas Dzelzceļš”</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VAS “Latvijas Jūras administrācija</w:t>
            </w:r>
          </w:p>
        </w:tc>
      </w:tr>
      <w:tr w:rsidR="001A2D79" w:rsidRPr="008F71EB"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Iekšlietu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Iekšlietu ministrijas Informācijas centrs</w:t>
            </w:r>
          </w:p>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Valsts ugunsdzēsības un glābšanas dienests</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Izglītības un zinātnes ministrija</w:t>
            </w:r>
          </w:p>
        </w:tc>
        <w:tc>
          <w:tcPr>
            <w:tcW w:w="4788" w:type="dxa"/>
          </w:tcPr>
          <w:p w:rsidR="001A2D79" w:rsidRPr="001A2D79" w:rsidRDefault="001A2D79" w:rsidP="001A2D79">
            <w:pPr>
              <w:rPr>
                <w:rFonts w:ascii="Times New Roman" w:hAnsi="Times New Roman" w:cs="Times New Roman"/>
                <w:sz w:val="24"/>
                <w:szCs w:val="24"/>
                <w:lang w:val="lv-LV"/>
              </w:rPr>
            </w:pP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Ekonomikas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Centrālā statistikas pārvalde</w:t>
            </w:r>
          </w:p>
        </w:tc>
      </w:tr>
      <w:tr w:rsidR="001A2D79" w:rsidRPr="001A2D79"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Veselības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Veselības inspekcija</w:t>
            </w:r>
          </w:p>
          <w:p w:rsidR="001A2D79" w:rsidRPr="001A2D79" w:rsidRDefault="001A2D79" w:rsidP="001A2D79">
            <w:pPr>
              <w:rPr>
                <w:rFonts w:ascii="Times New Roman" w:hAnsi="Times New Roman" w:cs="Times New Roman"/>
                <w:b/>
                <w:sz w:val="24"/>
                <w:szCs w:val="24"/>
                <w:lang w:val="lv-LV"/>
              </w:rPr>
            </w:pPr>
            <w:r w:rsidRPr="001A2D79">
              <w:rPr>
                <w:rFonts w:ascii="Times New Roman" w:hAnsi="Times New Roman" w:cs="Times New Roman"/>
                <w:bCs/>
                <w:sz w:val="24"/>
                <w:szCs w:val="24"/>
                <w:lang w:val="lv-LV"/>
              </w:rPr>
              <w:t>Slimību profilakses un kontroles centrs</w:t>
            </w:r>
          </w:p>
        </w:tc>
      </w:tr>
      <w:tr w:rsidR="001A2D79" w:rsidRPr="008F71EB" w:rsidTr="00C162BF">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Kultūras ministrija</w:t>
            </w:r>
          </w:p>
        </w:tc>
        <w:tc>
          <w:tcPr>
            <w:tcW w:w="4788" w:type="dxa"/>
          </w:tcPr>
          <w:p w:rsidR="001A2D79" w:rsidRPr="001A2D79" w:rsidRDefault="001A2D79" w:rsidP="001A2D79">
            <w:pPr>
              <w:rPr>
                <w:rFonts w:ascii="Times New Roman" w:hAnsi="Times New Roman" w:cs="Times New Roman"/>
                <w:sz w:val="24"/>
                <w:szCs w:val="24"/>
                <w:lang w:val="lv-LV"/>
              </w:rPr>
            </w:pPr>
            <w:r w:rsidRPr="001A2D79">
              <w:rPr>
                <w:rFonts w:ascii="Times New Roman" w:hAnsi="Times New Roman" w:cs="Times New Roman"/>
                <w:sz w:val="24"/>
                <w:szCs w:val="24"/>
                <w:lang w:val="lv-LV"/>
              </w:rPr>
              <w:t xml:space="preserve">Valsts kultūras pieminekļu aizsardzības </w:t>
            </w:r>
            <w:r w:rsidRPr="001A2D79">
              <w:rPr>
                <w:rFonts w:ascii="Times New Roman" w:hAnsi="Times New Roman" w:cs="Times New Roman"/>
                <w:sz w:val="24"/>
                <w:szCs w:val="24"/>
                <w:lang w:val="lv-LV"/>
              </w:rPr>
              <w:lastRenderedPageBreak/>
              <w:t>inspekcija</w:t>
            </w:r>
          </w:p>
        </w:tc>
      </w:tr>
    </w:tbl>
    <w:p w:rsidR="00DE542A" w:rsidRDefault="00DE542A" w:rsidP="00DE542A">
      <w:pPr>
        <w:jc w:val="both"/>
        <w:rPr>
          <w:rFonts w:ascii="Times New Roman" w:hAnsi="Times New Roman" w:cs="Times New Roman"/>
          <w:sz w:val="24"/>
          <w:szCs w:val="24"/>
          <w:lang w:val="lv-LV"/>
        </w:rPr>
      </w:pPr>
    </w:p>
    <w:p w:rsidR="00A3725F" w:rsidRPr="00AF57DC" w:rsidRDefault="00413F86" w:rsidP="00AF57DC">
      <w:pPr>
        <w:ind w:firstLine="720"/>
        <w:jc w:val="both"/>
        <w:rPr>
          <w:rFonts w:ascii="Times New Roman" w:hAnsi="Times New Roman" w:cs="Times New Roman"/>
          <w:sz w:val="24"/>
          <w:szCs w:val="24"/>
          <w:u w:val="single"/>
          <w:lang w:val="lv-LV"/>
        </w:rPr>
      </w:pPr>
      <w:r w:rsidRPr="00DE542A">
        <w:rPr>
          <w:rFonts w:ascii="Times New Roman" w:hAnsi="Times New Roman" w:cs="Times New Roman"/>
          <w:b/>
          <w:sz w:val="24"/>
          <w:szCs w:val="24"/>
          <w:lang w:val="lv-LV"/>
        </w:rPr>
        <w:t>3.</w:t>
      </w:r>
      <w:r w:rsidRPr="00DE542A">
        <w:rPr>
          <w:rFonts w:ascii="Times New Roman" w:hAnsi="Times New Roman" w:cs="Times New Roman"/>
          <w:sz w:val="24"/>
          <w:szCs w:val="24"/>
          <w:lang w:val="lv-LV"/>
        </w:rPr>
        <w:t xml:space="preserve"> </w:t>
      </w:r>
      <w:r w:rsidR="0032015E" w:rsidRPr="00DE542A">
        <w:rPr>
          <w:rFonts w:ascii="Times New Roman" w:hAnsi="Times New Roman" w:cs="Times New Roman"/>
          <w:sz w:val="24"/>
          <w:szCs w:val="24"/>
          <w:lang w:val="lv-LV"/>
        </w:rPr>
        <w:t xml:space="preserve">ERAF projekta </w:t>
      </w:r>
      <w:r w:rsidR="0032015E" w:rsidRPr="00DE542A">
        <w:rPr>
          <w:rStyle w:val="Strong"/>
          <w:rFonts w:ascii="Times New Roman" w:hAnsi="Times New Roman" w:cs="Times New Roman"/>
          <w:b w:val="0"/>
          <w:sz w:val="24"/>
          <w:szCs w:val="24"/>
          <w:lang w:val="lv-LV"/>
        </w:rPr>
        <w:t>„</w:t>
      </w:r>
      <w:r w:rsidR="0032015E" w:rsidRPr="00DE542A">
        <w:rPr>
          <w:rFonts w:ascii="Times New Roman" w:hAnsi="Times New Roman" w:cs="Times New Roman"/>
          <w:color w:val="0F0F0F"/>
          <w:sz w:val="24"/>
          <w:szCs w:val="24"/>
          <w:lang w:val="lv-LV"/>
        </w:rPr>
        <w:t>Vienotā ģeotelpiskās informācijas portāla izveidošana un nozaru ĢIS sasaiste ar portālu</w:t>
      </w:r>
      <w:r w:rsidR="0032015E" w:rsidRPr="00DE542A">
        <w:rPr>
          <w:rFonts w:ascii="Times New Roman" w:hAnsi="Times New Roman" w:cs="Times New Roman"/>
          <w:sz w:val="24"/>
          <w:szCs w:val="24"/>
          <w:lang w:val="lv-LV"/>
        </w:rPr>
        <w:t xml:space="preserve">” (ID Nr. </w:t>
      </w:r>
      <w:r w:rsidR="0032015E" w:rsidRPr="00DE542A">
        <w:rPr>
          <w:rFonts w:ascii="Times New Roman" w:hAnsi="Times New Roman" w:cs="Times New Roman"/>
          <w:iCs/>
          <w:sz w:val="24"/>
          <w:szCs w:val="24"/>
          <w:lang w:val="lv-LV"/>
        </w:rPr>
        <w:t>3DP/3.2.2.1.1/09/IPIA/IUMEPLS/002</w:t>
      </w:r>
      <w:r w:rsidR="0032015E" w:rsidRPr="00DE542A">
        <w:rPr>
          <w:rFonts w:ascii="Times New Roman" w:hAnsi="Times New Roman" w:cs="Times New Roman"/>
          <w:sz w:val="24"/>
          <w:szCs w:val="24"/>
          <w:lang w:val="lv-LV"/>
        </w:rPr>
        <w:t>) ietvaros tika izveidots ģeoportāls un izveidot</w:t>
      </w:r>
      <w:r w:rsidR="009760B6">
        <w:rPr>
          <w:rFonts w:ascii="Times New Roman" w:hAnsi="Times New Roman" w:cs="Times New Roman"/>
          <w:sz w:val="24"/>
          <w:szCs w:val="24"/>
          <w:lang w:val="lv-LV"/>
        </w:rPr>
        <w:t>a</w:t>
      </w:r>
      <w:r w:rsidR="0032015E" w:rsidRPr="00DE542A">
        <w:rPr>
          <w:rFonts w:ascii="Times New Roman" w:hAnsi="Times New Roman" w:cs="Times New Roman"/>
          <w:sz w:val="24"/>
          <w:szCs w:val="24"/>
          <w:lang w:val="lv-LV"/>
        </w:rPr>
        <w:t xml:space="preserve"> ģeotelpiskās informācijas pamatpakalpojum</w:t>
      </w:r>
      <w:r w:rsidR="009760B6">
        <w:rPr>
          <w:rFonts w:ascii="Times New Roman" w:hAnsi="Times New Roman" w:cs="Times New Roman"/>
          <w:sz w:val="24"/>
          <w:szCs w:val="24"/>
          <w:lang w:val="lv-LV"/>
        </w:rPr>
        <w:t>u</w:t>
      </w:r>
      <w:r w:rsidR="0032015E" w:rsidRPr="00DE542A">
        <w:rPr>
          <w:rFonts w:ascii="Times New Roman" w:hAnsi="Times New Roman" w:cs="Times New Roman"/>
          <w:sz w:val="24"/>
          <w:szCs w:val="24"/>
          <w:lang w:val="lv-LV"/>
        </w:rPr>
        <w:t xml:space="preserve"> (meklēšana, skatīšanās, lejupielāde, transformācija)</w:t>
      </w:r>
      <w:r w:rsidR="009760B6">
        <w:rPr>
          <w:rFonts w:ascii="Times New Roman" w:hAnsi="Times New Roman" w:cs="Times New Roman"/>
          <w:sz w:val="24"/>
          <w:szCs w:val="24"/>
          <w:lang w:val="lv-LV"/>
        </w:rPr>
        <w:t xml:space="preserve"> pieejamības infrastruktūra.</w:t>
      </w:r>
      <w:r w:rsidR="009760B6" w:rsidRPr="00DE542A">
        <w:rPr>
          <w:rFonts w:ascii="Times New Roman" w:hAnsi="Times New Roman" w:cs="Times New Roman"/>
          <w:sz w:val="24"/>
          <w:szCs w:val="24"/>
          <w:lang w:val="lv-LV"/>
        </w:rPr>
        <w:t xml:space="preserve"> </w:t>
      </w:r>
      <w:r w:rsidR="009760B6">
        <w:rPr>
          <w:rFonts w:ascii="Times New Roman" w:hAnsi="Times New Roman" w:cs="Times New Roman"/>
          <w:sz w:val="24"/>
          <w:szCs w:val="24"/>
          <w:lang w:val="lv-LV"/>
        </w:rPr>
        <w:t xml:space="preserve">Šī projekta </w:t>
      </w:r>
      <w:r w:rsidR="0032015E" w:rsidRPr="00DE542A">
        <w:rPr>
          <w:rFonts w:ascii="Times New Roman" w:hAnsi="Times New Roman" w:cs="Times New Roman"/>
          <w:sz w:val="24"/>
          <w:szCs w:val="24"/>
          <w:lang w:val="lv-LV"/>
        </w:rPr>
        <w:t xml:space="preserve">realizācija tika pabeigta </w:t>
      </w:r>
      <w:r w:rsidR="006E54ED" w:rsidRPr="00DE542A">
        <w:rPr>
          <w:rFonts w:ascii="Times New Roman" w:hAnsi="Times New Roman" w:cs="Times New Roman"/>
          <w:sz w:val="24"/>
          <w:szCs w:val="24"/>
          <w:lang w:val="lv-LV"/>
        </w:rPr>
        <w:t xml:space="preserve">tikai </w:t>
      </w:r>
      <w:r w:rsidR="0032015E" w:rsidRPr="00DE542A">
        <w:rPr>
          <w:rFonts w:ascii="Times New Roman" w:hAnsi="Times New Roman" w:cs="Times New Roman"/>
          <w:sz w:val="24"/>
          <w:szCs w:val="24"/>
          <w:lang w:val="lv-LV"/>
        </w:rPr>
        <w:t xml:space="preserve">2015.gada 30.jūnijā. </w:t>
      </w:r>
      <w:r w:rsidR="00DE542A" w:rsidRPr="00DE542A">
        <w:rPr>
          <w:rFonts w:ascii="Times New Roman" w:hAnsi="Times New Roman" w:cs="Times New Roman"/>
          <w:sz w:val="24"/>
          <w:szCs w:val="24"/>
          <w:lang w:val="lv-LV"/>
        </w:rPr>
        <w:t xml:space="preserve">Esam konstatējuši, ka līdz ar ģeoportāla darbības uzsākšanu ir uzlabojusies situācija ar ģeotelpiskās informācijas </w:t>
      </w:r>
      <w:r w:rsidR="00E20584">
        <w:rPr>
          <w:rFonts w:ascii="Times New Roman" w:hAnsi="Times New Roman" w:cs="Times New Roman"/>
          <w:sz w:val="24"/>
          <w:szCs w:val="24"/>
          <w:lang w:val="lv-LV"/>
        </w:rPr>
        <w:t xml:space="preserve">pieejamību un tās </w:t>
      </w:r>
      <w:r w:rsidR="00DE542A" w:rsidRPr="00DE542A">
        <w:rPr>
          <w:rFonts w:ascii="Times New Roman" w:hAnsi="Times New Roman" w:cs="Times New Roman"/>
          <w:sz w:val="24"/>
          <w:szCs w:val="24"/>
          <w:lang w:val="lv-LV"/>
        </w:rPr>
        <w:t xml:space="preserve">kopīgu izmantošanu, </w:t>
      </w:r>
      <w:r w:rsidR="00DE542A" w:rsidRPr="00EC21CC">
        <w:rPr>
          <w:rFonts w:ascii="Times New Roman" w:hAnsi="Times New Roman" w:cs="Times New Roman"/>
          <w:sz w:val="24"/>
          <w:szCs w:val="24"/>
          <w:u w:val="single"/>
          <w:lang w:val="lv-LV"/>
        </w:rPr>
        <w:t>taču tehniskas problēmas joprojām pastāv, jo starp ģeotelpisko datu kopām un pakalpojumiem ir zema sadarbspēja,</w:t>
      </w:r>
      <w:r w:rsidR="00DE542A" w:rsidRPr="00DE542A">
        <w:rPr>
          <w:rFonts w:ascii="Times New Roman" w:hAnsi="Times New Roman" w:cs="Times New Roman"/>
          <w:sz w:val="24"/>
          <w:szCs w:val="24"/>
          <w:lang w:val="lv-LV"/>
        </w:rPr>
        <w:t xml:space="preserve"> kā arī atsevišķi dati šobrīd nav izmantojami </w:t>
      </w:r>
      <w:r w:rsidR="00DE542A" w:rsidRPr="00DE542A">
        <w:rPr>
          <w:rFonts w:ascii="Times New Roman" w:eastAsia="Times New Roman" w:hAnsi="Times New Roman" w:cs="Times New Roman"/>
          <w:sz w:val="24"/>
          <w:szCs w:val="24"/>
          <w:lang w:val="lv-LV"/>
        </w:rPr>
        <w:t xml:space="preserve">ģeotelpisko datu pakalpojumu sniegšanai un izplatīšanai, izmantojot </w:t>
      </w:r>
      <w:r w:rsidR="00E20584">
        <w:rPr>
          <w:rFonts w:ascii="Times New Roman" w:eastAsia="Times New Roman" w:hAnsi="Times New Roman" w:cs="Times New Roman"/>
          <w:sz w:val="24"/>
          <w:szCs w:val="24"/>
          <w:lang w:val="lv-LV"/>
        </w:rPr>
        <w:t>INSPIRE</w:t>
      </w:r>
      <w:r w:rsidR="00DE542A" w:rsidRPr="00DE542A">
        <w:rPr>
          <w:rFonts w:ascii="Times New Roman" w:eastAsia="Times New Roman" w:hAnsi="Times New Roman" w:cs="Times New Roman"/>
          <w:sz w:val="24"/>
          <w:szCs w:val="24"/>
          <w:lang w:val="lv-LV"/>
        </w:rPr>
        <w:t xml:space="preserve"> </w:t>
      </w:r>
      <w:r w:rsidR="00DE542A" w:rsidRPr="00DE542A">
        <w:rPr>
          <w:rFonts w:ascii="Times New Roman" w:hAnsi="Times New Roman" w:cs="Times New Roman"/>
          <w:sz w:val="24"/>
          <w:szCs w:val="24"/>
          <w:lang w:val="lv-LV"/>
        </w:rPr>
        <w:t>ģeoportāla pakalpojumu</w:t>
      </w:r>
      <w:r w:rsidR="00DE542A" w:rsidRPr="00C162BF">
        <w:rPr>
          <w:rFonts w:ascii="Times New Roman" w:hAnsi="Times New Roman" w:cs="Times New Roman"/>
          <w:sz w:val="24"/>
          <w:szCs w:val="24"/>
          <w:lang w:val="lv-LV"/>
        </w:rPr>
        <w:t>s</w:t>
      </w:r>
      <w:r w:rsidR="00E20584">
        <w:rPr>
          <w:rFonts w:ascii="Times New Roman" w:hAnsi="Times New Roman" w:cs="Times New Roman"/>
          <w:sz w:val="24"/>
          <w:szCs w:val="24"/>
          <w:lang w:val="lv-LV"/>
        </w:rPr>
        <w:t xml:space="preserve">, kas tiek izmanoti no EK puses kā rādītājs, lai sekotu INSPIRE direktīvas ieviešanas rezultātiem ES dalībvalstīs </w:t>
      </w:r>
      <w:r w:rsidR="00C162BF" w:rsidRPr="00C162BF">
        <w:rPr>
          <w:rFonts w:ascii="Times New Roman" w:hAnsi="Times New Roman" w:cs="Times New Roman"/>
          <w:sz w:val="24"/>
          <w:szCs w:val="24"/>
          <w:lang w:val="lv-LV"/>
        </w:rPr>
        <w:t>.</w:t>
      </w:r>
      <w:r w:rsidR="005A244C">
        <w:rPr>
          <w:rFonts w:ascii="Times New Roman" w:hAnsi="Times New Roman" w:cs="Times New Roman"/>
          <w:sz w:val="24"/>
          <w:szCs w:val="24"/>
          <w:lang w:val="lv-LV"/>
        </w:rPr>
        <w:t xml:space="preserve"> Šajā kontekstā ļoti svarīgi ir ne tikai nodrošināt ģeotelpisko datu kopu un metadatu publicēšanu ģeoportālā, bet arī ģeoportāla nepārtrauktu sasaisti ar INSPIRE ģeoportālu.</w:t>
      </w:r>
    </w:p>
    <w:p w:rsidR="00C2780D" w:rsidRPr="00C4099A" w:rsidRDefault="00CC5B19" w:rsidP="00C4099A">
      <w:pPr>
        <w:ind w:firstLine="720"/>
        <w:jc w:val="both"/>
        <w:rPr>
          <w:rFonts w:ascii="Times New Roman" w:hAnsi="Times New Roman" w:cs="Times New Roman"/>
          <w:sz w:val="24"/>
          <w:szCs w:val="24"/>
          <w:lang w:val="lv-LV"/>
        </w:rPr>
      </w:pPr>
      <w:r w:rsidRPr="00C4099A">
        <w:rPr>
          <w:rFonts w:ascii="Times New Roman" w:hAnsi="Times New Roman" w:cs="Times New Roman"/>
          <w:b/>
          <w:sz w:val="24"/>
          <w:szCs w:val="24"/>
          <w:lang w:val="lv-LV"/>
        </w:rPr>
        <w:t>4.</w:t>
      </w:r>
      <w:r w:rsidRPr="00C4099A">
        <w:rPr>
          <w:rFonts w:ascii="Times New Roman" w:hAnsi="Times New Roman" w:cs="Times New Roman"/>
          <w:sz w:val="24"/>
          <w:szCs w:val="24"/>
          <w:lang w:val="lv-LV"/>
        </w:rPr>
        <w:t xml:space="preserve"> </w:t>
      </w:r>
      <w:r w:rsidR="00A3725F" w:rsidRPr="00C4099A">
        <w:rPr>
          <w:rFonts w:ascii="Times New Roman" w:hAnsi="Times New Roman" w:cs="Times New Roman"/>
          <w:sz w:val="24"/>
          <w:szCs w:val="24"/>
          <w:lang w:val="lv-LV"/>
        </w:rPr>
        <w:t xml:space="preserve">Lai </w:t>
      </w:r>
      <w:r w:rsidR="00F502EB">
        <w:rPr>
          <w:rFonts w:ascii="Times New Roman" w:hAnsi="Times New Roman" w:cs="Times New Roman"/>
          <w:sz w:val="24"/>
          <w:szCs w:val="24"/>
          <w:lang w:val="lv-LV"/>
        </w:rPr>
        <w:t xml:space="preserve">pilnībā </w:t>
      </w:r>
      <w:r w:rsidR="00A3725F" w:rsidRPr="00C4099A">
        <w:rPr>
          <w:rFonts w:ascii="Times New Roman" w:hAnsi="Times New Roman" w:cs="Times New Roman"/>
          <w:sz w:val="24"/>
          <w:szCs w:val="24"/>
          <w:lang w:val="lv-LV"/>
        </w:rPr>
        <w:t>izpildītu INSPIRE direktīvā noteiktās prasības, nozaru ministrijām un to padotības institūcijām par sagatavotaj</w:t>
      </w:r>
      <w:r w:rsidR="00F502EB">
        <w:rPr>
          <w:rFonts w:ascii="Times New Roman" w:hAnsi="Times New Roman" w:cs="Times New Roman"/>
          <w:sz w:val="24"/>
          <w:szCs w:val="24"/>
          <w:lang w:val="lv-LV"/>
        </w:rPr>
        <w:t>ā</w:t>
      </w:r>
      <w:r w:rsidR="00A3725F" w:rsidRPr="00C4099A">
        <w:rPr>
          <w:rFonts w:ascii="Times New Roman" w:hAnsi="Times New Roman" w:cs="Times New Roman"/>
          <w:sz w:val="24"/>
          <w:szCs w:val="24"/>
          <w:lang w:val="lv-LV"/>
        </w:rPr>
        <w:t>m un ģeoportālā publicētaj</w:t>
      </w:r>
      <w:r w:rsidR="00F502EB">
        <w:rPr>
          <w:rFonts w:ascii="Times New Roman" w:hAnsi="Times New Roman" w:cs="Times New Roman"/>
          <w:sz w:val="24"/>
          <w:szCs w:val="24"/>
          <w:lang w:val="lv-LV"/>
        </w:rPr>
        <w:t>ā</w:t>
      </w:r>
      <w:r w:rsidR="00A3725F" w:rsidRPr="00C4099A">
        <w:rPr>
          <w:rFonts w:ascii="Times New Roman" w:hAnsi="Times New Roman" w:cs="Times New Roman"/>
          <w:sz w:val="24"/>
          <w:szCs w:val="24"/>
          <w:lang w:val="lv-LV"/>
        </w:rPr>
        <w:t xml:space="preserve">m </w:t>
      </w:r>
      <w:r w:rsidR="00F502EB">
        <w:rPr>
          <w:rFonts w:ascii="Times New Roman" w:hAnsi="Times New Roman" w:cs="Times New Roman"/>
          <w:sz w:val="24"/>
          <w:szCs w:val="24"/>
          <w:lang w:val="lv-LV"/>
        </w:rPr>
        <w:t>datu kopām</w:t>
      </w:r>
      <w:r w:rsidR="00A3725F" w:rsidRPr="00C4099A">
        <w:rPr>
          <w:rFonts w:ascii="Times New Roman" w:hAnsi="Times New Roman" w:cs="Times New Roman"/>
          <w:sz w:val="24"/>
          <w:szCs w:val="24"/>
          <w:lang w:val="lv-LV"/>
        </w:rPr>
        <w:t xml:space="preserve"> ir jānodrošina ne tikai </w:t>
      </w:r>
      <w:r w:rsidR="00A3725F" w:rsidRPr="005B608A">
        <w:rPr>
          <w:rFonts w:ascii="Times New Roman" w:hAnsi="Times New Roman" w:cs="Times New Roman"/>
          <w:sz w:val="24"/>
          <w:szCs w:val="24"/>
          <w:lang w:val="lv-LV"/>
        </w:rPr>
        <w:t>meklēšanas</w:t>
      </w:r>
      <w:r w:rsidR="000445B5" w:rsidRPr="005B608A">
        <w:rPr>
          <w:rFonts w:ascii="Times New Roman" w:hAnsi="Times New Roman" w:cs="Times New Roman"/>
          <w:sz w:val="24"/>
          <w:szCs w:val="24"/>
          <w:lang w:val="lv-LV"/>
        </w:rPr>
        <w:t xml:space="preserve"> un</w:t>
      </w:r>
      <w:r w:rsidR="00A3725F" w:rsidRPr="005B608A">
        <w:rPr>
          <w:rFonts w:ascii="Times New Roman" w:hAnsi="Times New Roman" w:cs="Times New Roman"/>
          <w:sz w:val="24"/>
          <w:szCs w:val="24"/>
          <w:lang w:val="lv-LV"/>
        </w:rPr>
        <w:t xml:space="preserve"> </w:t>
      </w:r>
      <w:r w:rsidR="00A3725F" w:rsidRPr="00C4099A">
        <w:rPr>
          <w:rFonts w:ascii="Times New Roman" w:hAnsi="Times New Roman" w:cs="Times New Roman"/>
          <w:sz w:val="24"/>
          <w:szCs w:val="24"/>
          <w:lang w:val="lv-LV"/>
        </w:rPr>
        <w:t>skatīšanās</w:t>
      </w:r>
      <w:r w:rsidR="000445B5">
        <w:rPr>
          <w:rFonts w:ascii="Times New Roman" w:hAnsi="Times New Roman" w:cs="Times New Roman"/>
          <w:sz w:val="24"/>
          <w:szCs w:val="24"/>
          <w:lang w:val="lv-LV"/>
        </w:rPr>
        <w:t>, bet arī</w:t>
      </w:r>
      <w:r w:rsidR="00A3725F" w:rsidRPr="00C4099A">
        <w:rPr>
          <w:rFonts w:ascii="Times New Roman" w:hAnsi="Times New Roman" w:cs="Times New Roman"/>
          <w:sz w:val="24"/>
          <w:szCs w:val="24"/>
          <w:lang w:val="lv-LV"/>
        </w:rPr>
        <w:t xml:space="preserve"> lejupielādes pakalpojumi. </w:t>
      </w:r>
    </w:p>
    <w:p w:rsidR="002C1FBA" w:rsidRDefault="00F502EB" w:rsidP="00C4099A">
      <w:pPr>
        <w:ind w:firstLine="720"/>
        <w:jc w:val="both"/>
        <w:rPr>
          <w:rFonts w:ascii="Times New Roman" w:hAnsi="Times New Roman" w:cs="Times New Roman"/>
          <w:bCs/>
          <w:sz w:val="24"/>
          <w:szCs w:val="24"/>
          <w:lang w:val="lv-LV"/>
        </w:rPr>
      </w:pPr>
      <w:r>
        <w:rPr>
          <w:rFonts w:ascii="Times New Roman" w:hAnsi="Times New Roman" w:cs="Times New Roman"/>
          <w:sz w:val="24"/>
          <w:szCs w:val="24"/>
          <w:lang w:val="lv-LV"/>
        </w:rPr>
        <w:t xml:space="preserve">Ļoti daudzām INSPIRE direktīvas pielikumos minētajām datu tēmām tehniskās specifikācijas paredz, ka šo datu sagatavošanā un publicēšanā tiek izmantoti administratīvo teritoriju un adrešu dati. Tāpat </w:t>
      </w:r>
      <w:r w:rsidR="002C1FBA" w:rsidRPr="00C4099A">
        <w:rPr>
          <w:rFonts w:ascii="Times New Roman" w:hAnsi="Times New Roman" w:cs="Times New Roman"/>
          <w:kern w:val="2"/>
          <w:sz w:val="24"/>
          <w:szCs w:val="24"/>
          <w:lang w:val="lv-LV"/>
        </w:rPr>
        <w:t>ministriju kontaktpersonu grup</w:t>
      </w:r>
      <w:r w:rsidR="002C1FBA">
        <w:rPr>
          <w:rFonts w:ascii="Times New Roman" w:hAnsi="Times New Roman" w:cs="Times New Roman"/>
          <w:kern w:val="2"/>
          <w:sz w:val="24"/>
          <w:szCs w:val="24"/>
          <w:lang w:val="lv-LV"/>
        </w:rPr>
        <w:t>as</w:t>
      </w:r>
      <w:r w:rsidR="002C1FBA" w:rsidRPr="00C4099A">
        <w:rPr>
          <w:rFonts w:ascii="Times New Roman" w:hAnsi="Times New Roman" w:cs="Times New Roman"/>
          <w:kern w:val="2"/>
          <w:sz w:val="24"/>
          <w:szCs w:val="24"/>
          <w:lang w:val="lv-LV"/>
        </w:rPr>
        <w:t xml:space="preserve"> INSPIRE direktīvas ieviešanas koordinēšanai</w:t>
      </w:r>
      <w:r w:rsidR="002C1FB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sanāksmē ir identificēts, ka Latvijā daudzas </w:t>
      </w:r>
      <w:r w:rsidR="0083633F">
        <w:rPr>
          <w:rFonts w:ascii="Times New Roman" w:hAnsi="Times New Roman" w:cs="Times New Roman"/>
          <w:sz w:val="24"/>
          <w:szCs w:val="24"/>
          <w:lang w:val="lv-LV"/>
        </w:rPr>
        <w:t xml:space="preserve">institūcijas </w:t>
      </w:r>
      <w:r>
        <w:rPr>
          <w:rFonts w:ascii="Times New Roman" w:hAnsi="Times New Roman" w:cs="Times New Roman"/>
          <w:sz w:val="24"/>
          <w:szCs w:val="24"/>
          <w:lang w:val="lv-LV"/>
        </w:rPr>
        <w:t xml:space="preserve">savu ģeotelpisko informāciju piesaista administratīvām teritorijām un adresēm (piemēram, Centrālās statistikas pārvalde, </w:t>
      </w:r>
      <w:r w:rsidRPr="001A2D79">
        <w:rPr>
          <w:rFonts w:ascii="Times New Roman" w:hAnsi="Times New Roman" w:cs="Times New Roman"/>
          <w:bCs/>
          <w:sz w:val="24"/>
          <w:szCs w:val="24"/>
          <w:lang w:val="lv-LV"/>
        </w:rPr>
        <w:t>Slimību profilakses un kontroles centrs</w:t>
      </w:r>
      <w:r>
        <w:rPr>
          <w:rFonts w:ascii="Times New Roman" w:hAnsi="Times New Roman" w:cs="Times New Roman"/>
          <w:bCs/>
          <w:sz w:val="24"/>
          <w:szCs w:val="24"/>
          <w:lang w:val="lv-LV"/>
        </w:rPr>
        <w:t>, Izglītības un zinātnes ministrija u.c.)</w:t>
      </w:r>
      <w:r w:rsidR="002C1FBA">
        <w:rPr>
          <w:rFonts w:ascii="Times New Roman" w:hAnsi="Times New Roman" w:cs="Times New Roman"/>
          <w:bCs/>
          <w:sz w:val="24"/>
          <w:szCs w:val="24"/>
          <w:lang w:val="lv-LV"/>
        </w:rPr>
        <w:t>.</w:t>
      </w:r>
    </w:p>
    <w:p w:rsidR="009317CF" w:rsidRPr="009317CF" w:rsidRDefault="009317CF" w:rsidP="009317CF">
      <w:pPr>
        <w:ind w:firstLine="720"/>
        <w:jc w:val="both"/>
        <w:rPr>
          <w:rFonts w:ascii="Times New Roman" w:hAnsi="Times New Roman"/>
          <w:color w:val="000000"/>
          <w:sz w:val="24"/>
          <w:szCs w:val="24"/>
          <w:lang w:val="lv-LV"/>
        </w:rPr>
      </w:pPr>
      <w:r w:rsidRPr="00BE562F">
        <w:rPr>
          <w:rFonts w:ascii="Times New Roman" w:hAnsi="Times New Roman"/>
          <w:sz w:val="24"/>
          <w:szCs w:val="24"/>
          <w:lang w:val="lv-LV"/>
        </w:rPr>
        <w:t>Šobrīd atbilstoši MK 2015.gada 8.decembra noteikumiem Nr.698 “Adresācijas noteikumi”</w:t>
      </w:r>
      <w:r>
        <w:rPr>
          <w:rFonts w:ascii="Times New Roman" w:hAnsi="Times New Roman"/>
          <w:sz w:val="24"/>
          <w:szCs w:val="24"/>
          <w:lang w:val="lv-LV"/>
        </w:rPr>
        <w:t xml:space="preserve"> 60.punktam </w:t>
      </w:r>
      <w:r w:rsidRPr="00400077">
        <w:rPr>
          <w:rFonts w:ascii="Times New Roman" w:hAnsi="Times New Roman" w:cs="Times New Roman"/>
          <w:sz w:val="24"/>
          <w:szCs w:val="24"/>
          <w:u w:val="single"/>
          <w:lang w:val="lv-LV"/>
        </w:rPr>
        <w:t>Adrešu reģistra datus Valsts zemes dienests sagatavo un izsniedz par maksu</w:t>
      </w:r>
      <w:r w:rsidRPr="006D4EBB">
        <w:rPr>
          <w:rFonts w:ascii="Times New Roman" w:hAnsi="Times New Roman" w:cs="Times New Roman"/>
          <w:sz w:val="24"/>
          <w:szCs w:val="24"/>
          <w:lang w:val="lv-LV"/>
        </w:rPr>
        <w:t xml:space="preserve">, izņemot šo noteikumu </w:t>
      </w:r>
      <w:r w:rsidRPr="0053712D">
        <w:rPr>
          <w:rFonts w:ascii="Times New Roman" w:hAnsi="Times New Roman" w:cs="Times New Roman"/>
          <w:sz w:val="24"/>
          <w:szCs w:val="24"/>
          <w:lang w:val="lv-LV"/>
        </w:rPr>
        <w:t>61. punktā</w:t>
      </w:r>
      <w:r w:rsidRPr="006D4EBB">
        <w:rPr>
          <w:rFonts w:ascii="Times New Roman" w:hAnsi="Times New Roman" w:cs="Times New Roman"/>
          <w:sz w:val="24"/>
          <w:szCs w:val="24"/>
          <w:lang w:val="lv-LV"/>
        </w:rPr>
        <w:t xml:space="preserve"> minētajos gadījumos. </w:t>
      </w:r>
      <w:r>
        <w:rPr>
          <w:rFonts w:ascii="Times New Roman" w:hAnsi="Times New Roman"/>
          <w:color w:val="000000"/>
          <w:sz w:val="24"/>
          <w:szCs w:val="24"/>
          <w:lang w:val="lv-LV"/>
        </w:rPr>
        <w:t>Kas attiecas uz Valsts un pašvaldību iestādēm, tad atbilstoši Adresācijas noteikumu 61.punktam</w:t>
      </w:r>
      <w:r w:rsidRPr="00D162AD">
        <w:rPr>
          <w:rFonts w:ascii="Times New Roman" w:hAnsi="Times New Roman"/>
          <w:color w:val="000000"/>
          <w:sz w:val="24"/>
          <w:szCs w:val="24"/>
          <w:lang w:val="lv-LV"/>
        </w:rPr>
        <w:t xml:space="preserve"> </w:t>
      </w:r>
      <w:r w:rsidRPr="00400077">
        <w:rPr>
          <w:rFonts w:ascii="Times New Roman" w:hAnsi="Times New Roman"/>
          <w:color w:val="000000"/>
          <w:sz w:val="24"/>
          <w:szCs w:val="24"/>
          <w:u w:val="single"/>
          <w:lang w:val="lv-LV"/>
        </w:rPr>
        <w:t>Valsts un pašvaldību iestādēm Valsts zemes dienests adrešu datus izsniedz bez maksas to funkciju veikšanai.</w:t>
      </w:r>
      <w:r>
        <w:rPr>
          <w:rFonts w:ascii="Times New Roman" w:hAnsi="Times New Roman"/>
          <w:color w:val="000000"/>
          <w:sz w:val="24"/>
          <w:szCs w:val="24"/>
          <w:lang w:val="lv-LV"/>
        </w:rPr>
        <w:t xml:space="preserve"> </w:t>
      </w:r>
      <w:r w:rsidRPr="00BE562F">
        <w:rPr>
          <w:rFonts w:ascii="Times New Roman" w:hAnsi="Times New Roman"/>
          <w:color w:val="000000"/>
          <w:sz w:val="24"/>
          <w:szCs w:val="24"/>
          <w:lang w:val="lv-LV"/>
        </w:rPr>
        <w:t xml:space="preserve">Lai valsts </w:t>
      </w:r>
      <w:r w:rsidRPr="00BE562F">
        <w:rPr>
          <w:rFonts w:ascii="Times New Roman" w:hAnsi="Times New Roman"/>
          <w:sz w:val="24"/>
          <w:szCs w:val="24"/>
          <w:lang w:val="lv-LV"/>
        </w:rPr>
        <w:t>iestād</w:t>
      </w:r>
      <w:r w:rsidRPr="00BE562F">
        <w:rPr>
          <w:rFonts w:ascii="Times New Roman" w:hAnsi="Times New Roman"/>
          <w:color w:val="000000"/>
          <w:sz w:val="24"/>
          <w:szCs w:val="24"/>
          <w:lang w:val="lv-LV"/>
        </w:rPr>
        <w:t xml:space="preserve">e vai pašvaldība pastāvīgi saņemtu </w:t>
      </w:r>
      <w:r w:rsidRPr="00BE562F">
        <w:rPr>
          <w:rFonts w:ascii="Times New Roman" w:hAnsi="Times New Roman"/>
          <w:sz w:val="24"/>
          <w:szCs w:val="24"/>
          <w:lang w:val="lv-LV"/>
        </w:rPr>
        <w:t>to funkciju veikšanai</w:t>
      </w:r>
      <w:r w:rsidRPr="00BE562F">
        <w:rPr>
          <w:rFonts w:ascii="Times New Roman" w:hAnsi="Times New Roman"/>
          <w:color w:val="000000"/>
          <w:sz w:val="24"/>
          <w:szCs w:val="24"/>
          <w:lang w:val="lv-LV"/>
        </w:rPr>
        <w:t xml:space="preserve"> nepieciešamos </w:t>
      </w:r>
      <w:r w:rsidRPr="00BE562F">
        <w:rPr>
          <w:rFonts w:ascii="Times New Roman" w:hAnsi="Times New Roman"/>
          <w:sz w:val="24"/>
          <w:szCs w:val="24"/>
          <w:lang w:val="lv-LV"/>
        </w:rPr>
        <w:t>Adrešu reģistra datus</w:t>
      </w:r>
      <w:r>
        <w:rPr>
          <w:rFonts w:ascii="Times New Roman" w:hAnsi="Times New Roman"/>
          <w:sz w:val="24"/>
          <w:szCs w:val="24"/>
          <w:lang w:val="lv-LV"/>
        </w:rPr>
        <w:t>,</w:t>
      </w:r>
      <w:r w:rsidRPr="00534D87">
        <w:rPr>
          <w:rFonts w:ascii="Times New Roman" w:hAnsi="Times New Roman"/>
          <w:color w:val="000000"/>
          <w:sz w:val="24"/>
          <w:szCs w:val="24"/>
          <w:lang w:val="lv-LV"/>
        </w:rPr>
        <w:t xml:space="preserve"> iestādei vai pašvaldībai </w:t>
      </w:r>
      <w:r w:rsidRPr="00534D87">
        <w:rPr>
          <w:rFonts w:ascii="Times New Roman" w:hAnsi="Times New Roman"/>
          <w:sz w:val="24"/>
          <w:szCs w:val="24"/>
          <w:lang w:val="lv-LV"/>
        </w:rPr>
        <w:t>ar Valsts zemes dienestu jāslēdz starpresoru vienošanās</w:t>
      </w:r>
      <w:r w:rsidRPr="00534D87">
        <w:rPr>
          <w:rFonts w:ascii="Times New Roman" w:hAnsi="Times New Roman"/>
          <w:color w:val="000000"/>
          <w:sz w:val="24"/>
          <w:szCs w:val="24"/>
          <w:lang w:val="lv-LV"/>
        </w:rPr>
        <w:t xml:space="preserve"> vai sadarbības līgums atbilstoši Valsts pārvaldes iekārtas likuma 54.pantam. Minētajā sadarbības dokumentā atbilstoši Ģeotelpiskās informācijas likuma 25.pantam un Ministru kabineta 2011.gada 30.augusta noteikumiem Nr.673 “Ģeotelpisko datu kopas izmantošanas noteikumu obligātais saturs un izmantošanas atļaujas saņemšanas kārtība” iekļaujama atļauja ģeotelpisko datu kopas (Adrešu reģistra datu) izmantošanai un nosacījumi, atbilstoši kādiem ģeotelpisko datu kopas saņēmējam ir tiesības šo ģeotelpisko datu kopu izmantot. Minētie normatīvie akti detalizēti nosaka datu izmantotājus (gala lietotājs, pakalpojuma sniedzējs, datu izplatītājs), to tiesības un </w:t>
      </w:r>
      <w:r w:rsidRPr="00534D87">
        <w:rPr>
          <w:rFonts w:ascii="Times New Roman" w:hAnsi="Times New Roman"/>
          <w:color w:val="000000"/>
          <w:sz w:val="24"/>
          <w:szCs w:val="24"/>
          <w:lang w:val="lv-LV"/>
        </w:rPr>
        <w:lastRenderedPageBreak/>
        <w:t xml:space="preserve">pienākumus, tādēļ attiecīgajā sadarbības dokumentā Valsts zemes dienests iekļauj minētajās tiesību normās noteiktos nosacījumus. Ņemot vērā, ka tikai Valsts zemes dienestam ir noteikta funkcija – Adrešu reģistra datu izplatīšana, Valsts zemes dienestam nav tiesiska pamata valsts vai pašvaldību iestādei Adrešu reģistra datus funkcijas veikšanai nodot ar datu izplatītāja tiesībām. Līdz ar to, sadarbības dokumentā Valsts zemes dienests iekļauj nosacījumus, kas valsts vai pašvaldību iestādei atļauj Valsts adrešu reģistra datus izmantot kā gala lietotājam vai pakalpojuma sniedzējam. Atbilstoši minētajiem normatīvajiem aktiem par ģeotelpisko datu kopu izmantošanu, ne gala lietotājam, ne pakalpojuma sniedzējam </w:t>
      </w:r>
      <w:r w:rsidRPr="00534D87">
        <w:rPr>
          <w:rFonts w:ascii="Times New Roman" w:hAnsi="Times New Roman"/>
          <w:sz w:val="24"/>
          <w:szCs w:val="24"/>
          <w:lang w:val="lv-LV"/>
        </w:rPr>
        <w:t xml:space="preserve">nav tiesības </w:t>
      </w:r>
      <w:r w:rsidRPr="00534D87">
        <w:rPr>
          <w:rFonts w:ascii="Times New Roman" w:hAnsi="Times New Roman"/>
          <w:color w:val="000000"/>
          <w:sz w:val="24"/>
          <w:szCs w:val="24"/>
          <w:lang w:val="lv-LV"/>
        </w:rPr>
        <w:t xml:space="preserve">sākotnēji saņemtos Adrešu reģistra datus </w:t>
      </w:r>
      <w:r w:rsidRPr="00534D87">
        <w:rPr>
          <w:rFonts w:ascii="Times New Roman" w:hAnsi="Times New Roman"/>
          <w:sz w:val="24"/>
          <w:szCs w:val="24"/>
          <w:lang w:val="lv-LV"/>
        </w:rPr>
        <w:t>nodot trešajām personām</w:t>
      </w:r>
      <w:r w:rsidRPr="00534D87">
        <w:rPr>
          <w:rFonts w:ascii="Times New Roman" w:hAnsi="Times New Roman"/>
          <w:color w:val="000000"/>
          <w:sz w:val="24"/>
          <w:szCs w:val="24"/>
          <w:lang w:val="lv-LV"/>
        </w:rPr>
        <w:t xml:space="preserve"> un ir pienākums nodrošināt, ka trešās personas nekādā veidā arī nepiekļūst pie sākotnējiem Adrešu reģistra datiem.  Adrešu reģistra d</w:t>
      </w:r>
      <w:r w:rsidRPr="00534D87">
        <w:rPr>
          <w:rFonts w:ascii="Times New Roman" w:hAnsi="Times New Roman"/>
          <w:sz w:val="24"/>
          <w:szCs w:val="24"/>
          <w:lang w:val="lv-LV"/>
        </w:rPr>
        <w:t xml:space="preserve">atu iekļaušana INSPIRE </w:t>
      </w:r>
      <w:r w:rsidRPr="00534D87">
        <w:rPr>
          <w:rFonts w:ascii="Times New Roman" w:hAnsi="Times New Roman"/>
          <w:color w:val="000000"/>
          <w:sz w:val="24"/>
          <w:szCs w:val="24"/>
          <w:lang w:val="lv-LV"/>
        </w:rPr>
        <w:t xml:space="preserve">skatīšanās pakalpojumos atbilst normatīvajiem aktiem, bet Valsts zemes dienestam nav tiesiska pamata atļaut </w:t>
      </w:r>
      <w:r>
        <w:rPr>
          <w:rFonts w:ascii="Times New Roman" w:hAnsi="Times New Roman"/>
          <w:color w:val="000000"/>
          <w:sz w:val="24"/>
          <w:szCs w:val="24"/>
          <w:lang w:val="lv-LV"/>
        </w:rPr>
        <w:t xml:space="preserve">adrešu datu </w:t>
      </w:r>
      <w:r w:rsidRPr="00534D87">
        <w:rPr>
          <w:rFonts w:ascii="Times New Roman" w:hAnsi="Times New Roman"/>
          <w:color w:val="000000"/>
          <w:sz w:val="24"/>
          <w:szCs w:val="24"/>
          <w:lang w:val="lv-LV"/>
        </w:rPr>
        <w:t xml:space="preserve">iekļaušanu </w:t>
      </w:r>
      <w:r w:rsidRPr="00534D87">
        <w:rPr>
          <w:rFonts w:ascii="Times New Roman" w:hAnsi="Times New Roman"/>
          <w:sz w:val="24"/>
          <w:szCs w:val="24"/>
          <w:lang w:val="lv-LV"/>
        </w:rPr>
        <w:t>lejupielādes pakalpojumos</w:t>
      </w:r>
      <w:r w:rsidRPr="00534D87">
        <w:rPr>
          <w:rFonts w:ascii="Times New Roman" w:hAnsi="Times New Roman"/>
          <w:color w:val="000000"/>
          <w:sz w:val="24"/>
          <w:szCs w:val="24"/>
          <w:lang w:val="lv-LV"/>
        </w:rPr>
        <w:t>, kur ikvienai personai ir nodrošināta iespēja iegūt sākotnējos Valsts adrešu reģistra datus</w:t>
      </w:r>
      <w:r w:rsidRPr="00534D87">
        <w:rPr>
          <w:rFonts w:ascii="Times New Roman" w:hAnsi="Times New Roman"/>
          <w:sz w:val="24"/>
          <w:szCs w:val="24"/>
          <w:lang w:val="lv-LV"/>
        </w:rPr>
        <w:t>. Piemēram, Valsts zemes dienesta Adrešu reģistra dati (administratīvās robežas) ir publiski skatām</w:t>
      </w:r>
      <w:r w:rsidRPr="00534D87">
        <w:rPr>
          <w:rFonts w:ascii="Times New Roman" w:hAnsi="Times New Roman"/>
          <w:color w:val="000000"/>
          <w:sz w:val="24"/>
          <w:szCs w:val="24"/>
          <w:lang w:val="lv-LV"/>
        </w:rPr>
        <w:t>as</w:t>
      </w:r>
      <w:r w:rsidRPr="00534D87">
        <w:rPr>
          <w:rFonts w:ascii="Times New Roman" w:hAnsi="Times New Roman"/>
          <w:sz w:val="24"/>
          <w:szCs w:val="24"/>
          <w:lang w:val="lv-LV"/>
        </w:rPr>
        <w:t xml:space="preserve"> vairākos portālos (</w:t>
      </w:r>
      <w:hyperlink r:id="rId10" w:history="1">
        <w:r w:rsidRPr="00D06492">
          <w:rPr>
            <w:rStyle w:val="Hyperlink"/>
            <w:rFonts w:ascii="Times New Roman" w:hAnsi="Times New Roman"/>
            <w:sz w:val="24"/>
            <w:szCs w:val="24"/>
            <w:lang w:val="lv-LV"/>
          </w:rPr>
          <w:t>http://kartes.lgia.gov.lv/karte/</w:t>
        </w:r>
      </w:hyperlink>
      <w:r w:rsidRPr="00D06492">
        <w:rPr>
          <w:rFonts w:ascii="Times New Roman" w:hAnsi="Times New Roman"/>
          <w:sz w:val="24"/>
          <w:szCs w:val="24"/>
          <w:lang w:val="lv-LV"/>
        </w:rPr>
        <w:t xml:space="preserve">, </w:t>
      </w:r>
      <w:hyperlink r:id="rId11" w:history="1">
        <w:r w:rsidRPr="00D06492">
          <w:rPr>
            <w:rStyle w:val="Hyperlink"/>
            <w:rFonts w:ascii="Times New Roman" w:hAnsi="Times New Roman"/>
            <w:sz w:val="24"/>
            <w:szCs w:val="24"/>
            <w:lang w:val="lv-LV"/>
          </w:rPr>
          <w:t>http://karte.lad.gov.lv/</w:t>
        </w:r>
      </w:hyperlink>
      <w:r w:rsidRPr="00D06492">
        <w:rPr>
          <w:rFonts w:ascii="Times New Roman" w:hAnsi="Times New Roman"/>
          <w:sz w:val="24"/>
          <w:szCs w:val="24"/>
          <w:lang w:val="lv-LV"/>
        </w:rPr>
        <w:t xml:space="preserve">, </w:t>
      </w:r>
      <w:hyperlink r:id="rId12" w:history="1">
        <w:r w:rsidRPr="00D06492">
          <w:rPr>
            <w:rStyle w:val="Hyperlink"/>
            <w:rFonts w:ascii="Times New Roman" w:hAnsi="Times New Roman"/>
            <w:sz w:val="24"/>
            <w:szCs w:val="24"/>
            <w:lang w:val="lv-LV"/>
          </w:rPr>
          <w:t>http://ozols.daba.gov.lv/pub/</w:t>
        </w:r>
      </w:hyperlink>
      <w:r w:rsidRPr="00D06492">
        <w:rPr>
          <w:rFonts w:ascii="Times New Roman" w:hAnsi="Times New Roman"/>
          <w:sz w:val="24"/>
          <w:szCs w:val="24"/>
          <w:lang w:val="lv-LV"/>
        </w:rPr>
        <w:t xml:space="preserve">, </w:t>
      </w:r>
      <w:hyperlink r:id="rId13" w:history="1">
        <w:r w:rsidRPr="00D06492">
          <w:rPr>
            <w:rStyle w:val="Hyperlink"/>
            <w:rFonts w:ascii="Times New Roman" w:hAnsi="Times New Roman"/>
            <w:sz w:val="24"/>
            <w:szCs w:val="24"/>
            <w:lang w:val="lv-LV"/>
          </w:rPr>
          <w:t>https://geolatvija.lv/geo/mapviewer</w:t>
        </w:r>
      </w:hyperlink>
      <w:r w:rsidRPr="00D06492">
        <w:rPr>
          <w:rFonts w:ascii="Times New Roman" w:hAnsi="Times New Roman"/>
          <w:sz w:val="24"/>
          <w:szCs w:val="24"/>
          <w:lang w:val="lv-LV"/>
        </w:rPr>
        <w:t xml:space="preserve">, </w:t>
      </w:r>
      <w:hyperlink r:id="rId14" w:history="1">
        <w:r w:rsidRPr="00D06492">
          <w:rPr>
            <w:rStyle w:val="Hyperlink"/>
            <w:rFonts w:ascii="Times New Roman" w:hAnsi="Times New Roman"/>
            <w:sz w:val="24"/>
            <w:szCs w:val="24"/>
            <w:lang w:val="lv-LV"/>
          </w:rPr>
          <w:t>www.melioracija.lv</w:t>
        </w:r>
      </w:hyperlink>
      <w:r w:rsidRPr="00D06492">
        <w:rPr>
          <w:rFonts w:ascii="Times New Roman" w:hAnsi="Times New Roman"/>
          <w:sz w:val="24"/>
          <w:szCs w:val="24"/>
          <w:lang w:val="lv-LV"/>
        </w:rPr>
        <w:t>)</w:t>
      </w:r>
      <w:r w:rsidRPr="00D06492">
        <w:rPr>
          <w:rFonts w:ascii="Times New Roman" w:hAnsi="Times New Roman"/>
          <w:color w:val="000000"/>
          <w:sz w:val="24"/>
          <w:szCs w:val="24"/>
          <w:lang w:val="lv-LV"/>
        </w:rPr>
        <w:t xml:space="preserve">, bet nevienā no </w:t>
      </w:r>
      <w:r>
        <w:rPr>
          <w:rFonts w:ascii="Times New Roman" w:hAnsi="Times New Roman"/>
          <w:color w:val="000000"/>
          <w:sz w:val="24"/>
          <w:szCs w:val="24"/>
          <w:lang w:val="lv-LV"/>
        </w:rPr>
        <w:t>šiem portāliem</w:t>
      </w:r>
      <w:r w:rsidRPr="00D06492">
        <w:rPr>
          <w:rFonts w:ascii="Times New Roman" w:hAnsi="Times New Roman"/>
          <w:color w:val="000000"/>
          <w:sz w:val="24"/>
          <w:szCs w:val="24"/>
          <w:lang w:val="lv-LV"/>
        </w:rPr>
        <w:t xml:space="preserve"> Adrešu reģistra dati nav izgūstami (</w:t>
      </w:r>
      <w:r w:rsidRPr="00D06492">
        <w:rPr>
          <w:rFonts w:ascii="Times New Roman" w:hAnsi="Times New Roman"/>
          <w:sz w:val="24"/>
          <w:szCs w:val="24"/>
          <w:lang w:val="lv-LV"/>
        </w:rPr>
        <w:t xml:space="preserve">tos nav iespējams lejupielādēt vai </w:t>
      </w:r>
      <w:r w:rsidRPr="00D06492">
        <w:rPr>
          <w:rFonts w:ascii="Times New Roman" w:hAnsi="Times New Roman"/>
          <w:color w:val="000000"/>
          <w:sz w:val="24"/>
          <w:szCs w:val="24"/>
          <w:lang w:val="lv-LV"/>
        </w:rPr>
        <w:t xml:space="preserve">citādi </w:t>
      </w:r>
      <w:r w:rsidRPr="00D06492">
        <w:rPr>
          <w:rFonts w:ascii="Times New Roman" w:hAnsi="Times New Roman"/>
          <w:sz w:val="24"/>
          <w:szCs w:val="24"/>
          <w:lang w:val="lv-LV"/>
        </w:rPr>
        <w:t>iegūt elektroniskā veidā</w:t>
      </w:r>
      <w:r w:rsidRPr="00D06492">
        <w:rPr>
          <w:rFonts w:ascii="Times New Roman" w:hAnsi="Times New Roman"/>
          <w:color w:val="000000"/>
          <w:sz w:val="24"/>
          <w:szCs w:val="24"/>
          <w:lang w:val="lv-LV"/>
        </w:rPr>
        <w:t>)</w:t>
      </w:r>
      <w:r w:rsidRPr="00D06492">
        <w:rPr>
          <w:rFonts w:ascii="Times New Roman" w:hAnsi="Times New Roman"/>
          <w:sz w:val="24"/>
          <w:szCs w:val="24"/>
          <w:lang w:val="lv-LV"/>
        </w:rPr>
        <w:t>.</w:t>
      </w:r>
    </w:p>
    <w:p w:rsidR="009317CF" w:rsidRPr="009317CF" w:rsidRDefault="009317CF" w:rsidP="009317CF">
      <w:pPr>
        <w:ind w:firstLine="720"/>
        <w:jc w:val="both"/>
        <w:rPr>
          <w:rFonts w:ascii="Times New Roman" w:hAnsi="Times New Roman" w:cs="Times New Roman"/>
          <w:sz w:val="24"/>
          <w:szCs w:val="24"/>
          <w:lang w:val="lv-LV" w:eastAsia="lv-LV"/>
        </w:rPr>
      </w:pPr>
      <w:r w:rsidRPr="009317CF">
        <w:rPr>
          <w:rFonts w:ascii="Times New Roman" w:hAnsi="Times New Roman" w:cs="Times New Roman"/>
          <w:sz w:val="24"/>
          <w:szCs w:val="24"/>
          <w:u w:val="single"/>
          <w:lang w:val="lv-LV"/>
        </w:rPr>
        <w:t>Adrešu reģistra dati</w:t>
      </w:r>
      <w:r w:rsidRPr="009317CF">
        <w:rPr>
          <w:rFonts w:ascii="Times New Roman" w:hAnsi="Times New Roman" w:cs="Times New Roman"/>
          <w:sz w:val="24"/>
          <w:szCs w:val="24"/>
          <w:lang w:val="lv-LV"/>
        </w:rPr>
        <w:t xml:space="preserve"> </w:t>
      </w:r>
      <w:r w:rsidRPr="009317CF">
        <w:rPr>
          <w:rFonts w:ascii="Times New Roman" w:hAnsi="Times New Roman" w:cs="Times New Roman"/>
          <w:sz w:val="24"/>
          <w:szCs w:val="24"/>
          <w:lang w:val="lv-LV" w:eastAsia="lv-LV"/>
        </w:rPr>
        <w:t>(republikas pilsētu, novadu, novadu pilsētu un novadu pagastu robežas)</w:t>
      </w:r>
      <w:r w:rsidRPr="009317CF">
        <w:rPr>
          <w:rFonts w:ascii="Times New Roman" w:hAnsi="Times New Roman" w:cs="Times New Roman"/>
          <w:sz w:val="24"/>
          <w:szCs w:val="24"/>
          <w:lang w:val="lv-LV"/>
        </w:rPr>
        <w:t xml:space="preserve"> ir nepieciešami </w:t>
      </w:r>
      <w:r w:rsidRPr="009317CF">
        <w:rPr>
          <w:rFonts w:ascii="Times New Roman" w:hAnsi="Times New Roman" w:cs="Times New Roman"/>
          <w:sz w:val="24"/>
          <w:szCs w:val="24"/>
          <w:lang w:val="lv-LV" w:eastAsia="lv-LV"/>
        </w:rPr>
        <w:t>valsts pārvaldes institūcijām, kuru kompetencē un atbildībā ir INSPIRE direktīvas ieviešana, lai publicētu ģeoportālā savus nozares ģeotelpiskos datus (piemēram, statistikas informācija, veselības informācija u.c.), kas apkopoti administratīvo un teritoriālo vienību līmenī gan skatīšanās, gan lejupielādes pakalpojumos. Faktiski ir izveidojusies situācija, kad Adrešu reģistra datu pieejamība neatbilst Latvijas ģeotelpiskās informācijas attīstības koncepcijā noteiktajam finansēšanas modelim A laika periodā no 2014. līdz 2020.gadam, t.i. „</w:t>
      </w:r>
      <w:r w:rsidRPr="009317CF">
        <w:rPr>
          <w:rFonts w:ascii="Times New Roman" w:hAnsi="Times New Roman" w:cs="Times New Roman"/>
          <w:i/>
          <w:sz w:val="24"/>
          <w:szCs w:val="24"/>
          <w:lang w:val="lv-LV" w:eastAsia="lv-LV"/>
        </w:rPr>
        <w:t>finansējums, kas nepieciešams ģeotelpiskās informācijas iegūšanai, sagatavošanai, uzturēšanai un izplatīšanai, tiek plānots pilnā apjomā kā budžeta dotācijas tieši attiecīgo ģeotelpiskās informācijas pamatdatu turētāju budžeta programmā”</w:t>
      </w:r>
      <w:r w:rsidRPr="009317CF">
        <w:rPr>
          <w:rFonts w:ascii="Times New Roman" w:hAnsi="Times New Roman" w:cs="Times New Roman"/>
          <w:sz w:val="24"/>
          <w:szCs w:val="24"/>
          <w:lang w:val="lv-LV" w:eastAsia="lv-LV"/>
        </w:rPr>
        <w:t>, un netiek ievērots arī Ģeotelpiskās informācijas likuma 25.panta ceturtās un piektās daļas nosacījumi, t.i. „</w:t>
      </w:r>
      <w:r w:rsidRPr="009317CF">
        <w:rPr>
          <w:rFonts w:ascii="Times New Roman" w:hAnsi="Times New Roman" w:cs="Times New Roman"/>
          <w:i/>
          <w:sz w:val="24"/>
          <w:szCs w:val="24"/>
          <w:lang w:val="lv-LV" w:eastAsia="lv-LV"/>
        </w:rPr>
        <w:t>ja, pildot valsts pārvaldes funkcijas, izmanto ģeotelpiskās informācijas datubāzi un autortiesības uz šo datubāzi vai uz tajā ietvertajiem aizsargātajiem darbiem vai datubāzes veidotāja tiesības ir trešajai personai, citām personām pieeju šādai ģeotelpiskās informācijas datubāzei sniedz, ievērojot šīs datubāzes izmantošanas noteikumus, bet minētie datubāzes izmantošanas noteikumi nedrīkst ierobežot ģeotelpiskās informācijas datubāzes izmantotājus tiem noteikto valsts pārvaldes funkciju un uzdevumu izpildē pilnā apmērā</w:t>
      </w:r>
      <w:r w:rsidRPr="009317CF">
        <w:rPr>
          <w:rFonts w:ascii="Times New Roman" w:hAnsi="Times New Roman" w:cs="Times New Roman"/>
          <w:sz w:val="24"/>
          <w:szCs w:val="24"/>
          <w:lang w:val="lv-LV" w:eastAsia="lv-LV"/>
        </w:rPr>
        <w:t xml:space="preserve">”.  </w:t>
      </w:r>
    </w:p>
    <w:p w:rsidR="009317CF" w:rsidRPr="00AC1340" w:rsidRDefault="009317CF" w:rsidP="009317CF">
      <w:pPr>
        <w:ind w:firstLine="720"/>
        <w:jc w:val="both"/>
        <w:rPr>
          <w:rStyle w:val="CommentReference"/>
          <w:rFonts w:ascii="Times New Roman" w:hAnsi="Times New Roman" w:cs="Times New Roman"/>
          <w:color w:val="000000" w:themeColor="text1"/>
          <w:sz w:val="24"/>
          <w:szCs w:val="24"/>
          <w:lang w:val="lv-LV"/>
        </w:rPr>
      </w:pPr>
      <w:r w:rsidRPr="00AC1340">
        <w:rPr>
          <w:rFonts w:ascii="Times New Roman" w:hAnsi="Times New Roman" w:cs="Times New Roman"/>
          <w:color w:val="000000" w:themeColor="text1"/>
          <w:sz w:val="24"/>
          <w:szCs w:val="24"/>
          <w:lang w:val="lv-LV"/>
        </w:rPr>
        <w:t>Lai šo problēmu risinātu, jānodrošina Adrešu reģistra datu pieejamība atbilstoši Latvijas ģeotelpiskās informācijas attīstības koncepcijas m</w:t>
      </w:r>
      <w:r>
        <w:rPr>
          <w:rFonts w:ascii="Times New Roman" w:hAnsi="Times New Roman" w:cs="Times New Roman"/>
          <w:color w:val="000000" w:themeColor="text1"/>
          <w:sz w:val="24"/>
          <w:szCs w:val="24"/>
          <w:lang w:val="lv-LV"/>
        </w:rPr>
        <w:t>o</w:t>
      </w:r>
      <w:r w:rsidRPr="00AC1340">
        <w:rPr>
          <w:rFonts w:ascii="Times New Roman" w:hAnsi="Times New Roman" w:cs="Times New Roman"/>
          <w:color w:val="000000" w:themeColor="text1"/>
          <w:sz w:val="24"/>
          <w:szCs w:val="24"/>
          <w:lang w:val="lv-LV"/>
        </w:rPr>
        <w:t xml:space="preserve">delim A, saņemot atbilstošu valsts budžeta dotāciju. Tas ļautu Adrešu reģistra datus atvērt un uzskatīt par atvērtajiem datiem Informācijas atklātības likuma izpratnē (atvērtie dati ir brīvi pieejama bezmaksas informācija bez </w:t>
      </w:r>
      <w:r w:rsidRPr="00AC1340">
        <w:rPr>
          <w:rFonts w:ascii="Times New Roman" w:hAnsi="Times New Roman" w:cs="Times New Roman"/>
          <w:color w:val="000000" w:themeColor="text1"/>
          <w:sz w:val="24"/>
          <w:szCs w:val="24"/>
          <w:lang w:val="lv-LV"/>
        </w:rPr>
        <w:lastRenderedPageBreak/>
        <w:t>atkalizmantošanas ierobežojumiem, kuru var rediģēt un automatizēti apstrādāt ar brīvi pieejamām lietojumprogrammām).</w:t>
      </w:r>
      <w:r w:rsidRPr="00AC1340">
        <w:rPr>
          <w:rStyle w:val="CommentReference"/>
          <w:rFonts w:ascii="Times New Roman" w:hAnsi="Times New Roman" w:cs="Times New Roman"/>
          <w:color w:val="000000" w:themeColor="text1"/>
          <w:sz w:val="24"/>
          <w:szCs w:val="24"/>
          <w:lang w:val="lv-LV"/>
        </w:rPr>
        <w:t> </w:t>
      </w:r>
    </w:p>
    <w:p w:rsidR="008F0990" w:rsidRDefault="009317CF" w:rsidP="008F0990">
      <w:pPr>
        <w:ind w:firstLine="720"/>
        <w:jc w:val="both"/>
        <w:rPr>
          <w:rFonts w:ascii="Times New Roman" w:hAnsi="Times New Roman" w:cs="Times New Roman"/>
          <w:color w:val="000000" w:themeColor="text1"/>
          <w:sz w:val="24"/>
          <w:szCs w:val="24"/>
          <w:lang w:val="lv-LV"/>
        </w:rPr>
      </w:pPr>
      <w:r w:rsidRPr="00AC1340">
        <w:rPr>
          <w:rStyle w:val="CommentReference"/>
          <w:rFonts w:ascii="Times New Roman" w:hAnsi="Times New Roman" w:cs="Times New Roman"/>
          <w:color w:val="000000" w:themeColor="text1"/>
          <w:sz w:val="24"/>
          <w:szCs w:val="24"/>
          <w:lang w:val="lv-LV"/>
        </w:rPr>
        <w:t>Lai steidzami risinātu problēmu ar tām valsts pārvaldes institūcijām</w:t>
      </w:r>
      <w:r>
        <w:rPr>
          <w:rStyle w:val="CommentReference"/>
          <w:rFonts w:ascii="Times New Roman" w:hAnsi="Times New Roman" w:cs="Times New Roman"/>
          <w:color w:val="000000" w:themeColor="text1"/>
          <w:sz w:val="24"/>
          <w:szCs w:val="24"/>
          <w:lang w:val="lv-LV"/>
        </w:rPr>
        <w:t>,</w:t>
      </w:r>
      <w:r w:rsidRPr="00AC1340">
        <w:rPr>
          <w:rStyle w:val="CommentReference"/>
          <w:rFonts w:ascii="Times New Roman" w:hAnsi="Times New Roman" w:cs="Times New Roman"/>
          <w:color w:val="000000" w:themeColor="text1"/>
          <w:sz w:val="24"/>
          <w:szCs w:val="24"/>
          <w:lang w:val="lv-LV"/>
        </w:rPr>
        <w:t xml:space="preserve"> kurām INSPIRE datu sagatavošanai nepieciešami administratīvo robežu dati, </w:t>
      </w:r>
      <w:r w:rsidRPr="00A30D87">
        <w:rPr>
          <w:rFonts w:ascii="Times New Roman" w:hAnsi="Times New Roman" w:cs="Times New Roman"/>
          <w:color w:val="000000" w:themeColor="text1"/>
          <w:sz w:val="24"/>
          <w:szCs w:val="24"/>
          <w:lang w:val="lv-LV"/>
        </w:rPr>
        <w:t>Valsts zemes dienests ir izveidojis ģeoproduktu ar ģeneralizētām administratīvo teritoriju robežām. Šis</w:t>
      </w:r>
      <w:r w:rsidRPr="00AC1340">
        <w:rPr>
          <w:rFonts w:ascii="Times New Roman" w:hAnsi="Times New Roman" w:cs="Times New Roman"/>
          <w:color w:val="000000" w:themeColor="text1"/>
          <w:sz w:val="24"/>
          <w:szCs w:val="24"/>
          <w:lang w:val="lv-LV"/>
        </w:rPr>
        <w:t xml:space="preserve"> ģeoprodukts ir publicēts Vienotajā ģeotelpiskās informācijas un pakalpojumu sniegšanas portālā geolatvija.lv. </w:t>
      </w:r>
      <w:r w:rsidR="00C55676">
        <w:rPr>
          <w:rFonts w:ascii="Times New Roman" w:hAnsi="Times New Roman" w:cs="Times New Roman"/>
          <w:color w:val="000000" w:themeColor="text1"/>
          <w:sz w:val="24"/>
          <w:szCs w:val="24"/>
          <w:lang w:val="lv-LV"/>
        </w:rPr>
        <w:t>I</w:t>
      </w:r>
      <w:r w:rsidR="00C55676" w:rsidRPr="00AC1340">
        <w:rPr>
          <w:rFonts w:ascii="Times New Roman" w:hAnsi="Times New Roman" w:cs="Times New Roman"/>
          <w:color w:val="000000" w:themeColor="text1"/>
          <w:sz w:val="24"/>
          <w:szCs w:val="24"/>
          <w:lang w:val="lv-LV"/>
        </w:rPr>
        <w:t>estādes</w:t>
      </w:r>
      <w:r>
        <w:rPr>
          <w:rFonts w:ascii="Times New Roman" w:hAnsi="Times New Roman" w:cs="Times New Roman"/>
          <w:color w:val="000000" w:themeColor="text1"/>
          <w:sz w:val="24"/>
          <w:szCs w:val="24"/>
          <w:lang w:val="lv-LV"/>
        </w:rPr>
        <w:t>,</w:t>
      </w:r>
      <w:r w:rsidRPr="00AC1340">
        <w:rPr>
          <w:rFonts w:ascii="Times New Roman" w:hAnsi="Times New Roman" w:cs="Times New Roman"/>
          <w:color w:val="000000" w:themeColor="text1"/>
          <w:sz w:val="24"/>
          <w:szCs w:val="24"/>
          <w:lang w:val="lv-LV"/>
        </w:rPr>
        <w:t xml:space="preserve"> izmantojot šo produktu</w:t>
      </w:r>
      <w:r>
        <w:rPr>
          <w:rFonts w:ascii="Times New Roman" w:hAnsi="Times New Roman" w:cs="Times New Roman"/>
          <w:color w:val="000000" w:themeColor="text1"/>
          <w:sz w:val="24"/>
          <w:szCs w:val="24"/>
          <w:lang w:val="lv-LV"/>
        </w:rPr>
        <w:t>,</w:t>
      </w:r>
      <w:r w:rsidRPr="00AC1340">
        <w:rPr>
          <w:rFonts w:ascii="Times New Roman" w:hAnsi="Times New Roman" w:cs="Times New Roman"/>
          <w:color w:val="000000" w:themeColor="text1"/>
          <w:sz w:val="24"/>
          <w:szCs w:val="24"/>
          <w:lang w:val="lv-LV"/>
        </w:rPr>
        <w:t xml:space="preserve"> varēs radīt INSPIRE lejupielādes pakalpes, kuras paredz arī administratīvo teritoriju robežu lejupielādi.</w:t>
      </w:r>
      <w:r w:rsidR="008F0990">
        <w:rPr>
          <w:rFonts w:ascii="Times New Roman" w:hAnsi="Times New Roman" w:cs="Times New Roman"/>
          <w:color w:val="000000" w:themeColor="text1"/>
          <w:sz w:val="24"/>
          <w:szCs w:val="24"/>
          <w:lang w:val="lv-LV"/>
        </w:rPr>
        <w:t xml:space="preserve"> </w:t>
      </w:r>
    </w:p>
    <w:p w:rsidR="00CC5B19" w:rsidRPr="007B5EB2" w:rsidRDefault="00455D4E" w:rsidP="008F0990">
      <w:pPr>
        <w:ind w:firstLine="720"/>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Neatrisināts jautājums paliek ar tām valsts pārvaldes institūcijām, kurām INSPIRE datu sagatavošanai nepieciešami adrešu telpiskie dati, piemēram, adrešu ēku telpiskie dati INSPIRE prasību izpildei nepieciešami Veselības inspekcijai, Slimību profilakses un kontroles centram, Nacionālajam veselības dienestam un Latvijas vides, ģeoloģijas un meteroloģijas centram</w:t>
      </w:r>
      <w:r w:rsidRPr="00AD4FC9">
        <w:rPr>
          <w:rFonts w:ascii="Times New Roman" w:hAnsi="Times New Roman" w:cs="Times New Roman"/>
          <w:color w:val="000000" w:themeColor="text1"/>
          <w:sz w:val="24"/>
          <w:szCs w:val="24"/>
          <w:lang w:val="lv-LV"/>
        </w:rPr>
        <w:t>.</w:t>
      </w:r>
      <w:r w:rsidR="00D95E6D" w:rsidRPr="00AD4FC9">
        <w:rPr>
          <w:rFonts w:ascii="Times New Roman" w:hAnsi="Times New Roman" w:cs="Times New Roman"/>
          <w:color w:val="000000" w:themeColor="text1"/>
          <w:sz w:val="24"/>
          <w:szCs w:val="24"/>
          <w:lang w:val="lv-LV"/>
        </w:rPr>
        <w:t xml:space="preserve"> </w:t>
      </w:r>
      <w:r w:rsidR="00A64E36" w:rsidRPr="00AD4FC9">
        <w:rPr>
          <w:rFonts w:ascii="Times New Roman" w:hAnsi="Times New Roman" w:cs="Times New Roman"/>
          <w:color w:val="000000" w:themeColor="text1"/>
          <w:sz w:val="24"/>
          <w:szCs w:val="24"/>
          <w:lang w:val="lv-LV"/>
        </w:rPr>
        <w:t xml:space="preserve">Jaunās funkcijas INSPIRE īstenošanai </w:t>
      </w:r>
      <w:r w:rsidR="009317CF" w:rsidRPr="00AD4FC9">
        <w:rPr>
          <w:rFonts w:ascii="Times New Roman" w:hAnsi="Times New Roman" w:cs="Times New Roman"/>
          <w:color w:val="000000" w:themeColor="text1"/>
          <w:sz w:val="24"/>
          <w:szCs w:val="24"/>
          <w:lang w:val="lv-LV"/>
        </w:rPr>
        <w:t xml:space="preserve">Valsts zemes dienestam </w:t>
      </w:r>
      <w:r w:rsidR="00A30D87" w:rsidRPr="00AD4FC9">
        <w:rPr>
          <w:rFonts w:ascii="Times New Roman" w:hAnsi="Times New Roman" w:cs="Times New Roman"/>
          <w:color w:val="000000" w:themeColor="text1"/>
          <w:sz w:val="24"/>
          <w:szCs w:val="24"/>
          <w:lang w:val="lv-LV"/>
        </w:rPr>
        <w:t xml:space="preserve">ir </w:t>
      </w:r>
      <w:r w:rsidR="009317CF" w:rsidRPr="00AD4FC9">
        <w:rPr>
          <w:rFonts w:ascii="Times New Roman" w:hAnsi="Times New Roman" w:cs="Times New Roman"/>
          <w:color w:val="000000" w:themeColor="text1"/>
          <w:sz w:val="24"/>
          <w:szCs w:val="24"/>
          <w:lang w:val="lv-LV"/>
        </w:rPr>
        <w:t>nepieciešams ikgadējs valsts budžeta</w:t>
      </w:r>
      <w:r w:rsidR="009317CF" w:rsidRPr="00AC1340">
        <w:rPr>
          <w:rFonts w:ascii="Times New Roman" w:hAnsi="Times New Roman" w:cs="Times New Roman"/>
          <w:color w:val="000000" w:themeColor="text1"/>
          <w:sz w:val="24"/>
          <w:szCs w:val="24"/>
          <w:lang w:val="lv-LV"/>
        </w:rPr>
        <w:t xml:space="preserve"> finansējums pilnīgai adrešu datu atvēršanai </w:t>
      </w:r>
      <w:r w:rsidR="00B52DB5">
        <w:rPr>
          <w:rFonts w:ascii="Times New Roman" w:hAnsi="Times New Roman" w:cs="Times New Roman"/>
          <w:color w:val="000000" w:themeColor="text1"/>
          <w:sz w:val="24"/>
          <w:szCs w:val="24"/>
          <w:lang w:val="lv-LV"/>
        </w:rPr>
        <w:t>80 514</w:t>
      </w:r>
      <w:r w:rsidR="009317CF" w:rsidRPr="00AC1340">
        <w:rPr>
          <w:rFonts w:ascii="Times New Roman" w:hAnsi="Times New Roman" w:cs="Times New Roman"/>
          <w:color w:val="000000" w:themeColor="text1"/>
          <w:sz w:val="24"/>
          <w:szCs w:val="24"/>
          <w:lang w:val="lv-LV"/>
        </w:rPr>
        <w:t xml:space="preserve"> EUR gadā no kuriem </w:t>
      </w:r>
      <w:r w:rsidR="00D45A75">
        <w:rPr>
          <w:rFonts w:ascii="Times New Roman" w:hAnsi="Times New Roman" w:cs="Times New Roman"/>
          <w:b/>
          <w:color w:val="000000" w:themeColor="text1"/>
          <w:sz w:val="24"/>
          <w:szCs w:val="24"/>
          <w:lang w:val="lv-LV"/>
        </w:rPr>
        <w:t>27 289</w:t>
      </w:r>
      <w:r w:rsidR="009317CF" w:rsidRPr="0043760D">
        <w:rPr>
          <w:rFonts w:ascii="Times New Roman" w:hAnsi="Times New Roman" w:cs="Times New Roman"/>
          <w:b/>
          <w:color w:val="000000" w:themeColor="text1"/>
          <w:sz w:val="24"/>
          <w:szCs w:val="24"/>
          <w:lang w:val="lv-LV"/>
        </w:rPr>
        <w:t xml:space="preserve"> EUR</w:t>
      </w:r>
      <w:r w:rsidR="009317CF" w:rsidRPr="00AC1340">
        <w:rPr>
          <w:rFonts w:ascii="Times New Roman" w:hAnsi="Times New Roman" w:cs="Times New Roman"/>
          <w:color w:val="000000" w:themeColor="text1"/>
          <w:sz w:val="24"/>
          <w:szCs w:val="24"/>
          <w:lang w:val="lv-LV"/>
        </w:rPr>
        <w:t xml:space="preserve"> </w:t>
      </w:r>
      <w:r w:rsidR="00A30D87" w:rsidRPr="00AC1340">
        <w:rPr>
          <w:rFonts w:ascii="Times New Roman" w:hAnsi="Times New Roman" w:cs="Times New Roman"/>
          <w:color w:val="000000" w:themeColor="text1"/>
          <w:sz w:val="24"/>
          <w:szCs w:val="24"/>
          <w:lang w:val="lv-LV"/>
        </w:rPr>
        <w:t>sastāda izmaksas par administratīvo teritoriju robežu datu sagatavošanu</w:t>
      </w:r>
      <w:r w:rsidR="00A30D87" w:rsidRPr="00455D4E">
        <w:rPr>
          <w:rFonts w:ascii="Times New Roman" w:hAnsi="Times New Roman" w:cs="Times New Roman"/>
          <w:color w:val="000000" w:themeColor="text1"/>
          <w:sz w:val="24"/>
          <w:szCs w:val="24"/>
          <w:lang w:val="lv-LV"/>
        </w:rPr>
        <w:t xml:space="preserve"> </w:t>
      </w:r>
      <w:r w:rsidR="00A30D87">
        <w:rPr>
          <w:rFonts w:ascii="Times New Roman" w:hAnsi="Times New Roman" w:cs="Times New Roman"/>
          <w:color w:val="000000" w:themeColor="text1"/>
          <w:sz w:val="24"/>
          <w:szCs w:val="24"/>
          <w:lang w:val="lv-LV"/>
        </w:rPr>
        <w:t xml:space="preserve">un tehnisko datu nodošanas risinājumu uzturēšanu </w:t>
      </w:r>
      <w:r w:rsidR="00471CBE">
        <w:rPr>
          <w:rFonts w:ascii="Times New Roman" w:hAnsi="Times New Roman" w:cs="Times New Roman"/>
          <w:color w:val="000000" w:themeColor="text1"/>
          <w:sz w:val="24"/>
          <w:szCs w:val="24"/>
          <w:lang w:val="lv-LV"/>
        </w:rPr>
        <w:t xml:space="preserve">(Atalgojums </w:t>
      </w:r>
      <w:r w:rsidR="00BE55F9">
        <w:rPr>
          <w:rFonts w:ascii="Times New Roman" w:hAnsi="Times New Roman" w:cs="Times New Roman"/>
          <w:color w:val="000000" w:themeColor="text1"/>
          <w:sz w:val="24"/>
          <w:szCs w:val="24"/>
          <w:lang w:val="lv-LV"/>
        </w:rPr>
        <w:t>“</w:t>
      </w:r>
      <w:r w:rsidR="00BE55F9" w:rsidRPr="00BE55F9">
        <w:rPr>
          <w:rFonts w:ascii="Times New Roman" w:hAnsi="Times New Roman" w:cs="Times New Roman"/>
          <w:i/>
          <w:color w:val="000000" w:themeColor="text1"/>
          <w:sz w:val="24"/>
          <w:szCs w:val="24"/>
          <w:lang w:val="lv-LV"/>
        </w:rPr>
        <w:t>EKK</w:t>
      </w:r>
      <w:r w:rsidR="00BE55F9">
        <w:rPr>
          <w:rFonts w:ascii="Times New Roman" w:hAnsi="Times New Roman" w:cs="Times New Roman"/>
          <w:i/>
          <w:color w:val="000000" w:themeColor="text1"/>
          <w:sz w:val="24"/>
          <w:szCs w:val="24"/>
          <w:lang w:val="lv-LV"/>
        </w:rPr>
        <w:t xml:space="preserve"> </w:t>
      </w:r>
      <w:r w:rsidR="00BE55F9" w:rsidRPr="00BE55F9">
        <w:rPr>
          <w:rFonts w:ascii="Times New Roman" w:hAnsi="Times New Roman" w:cs="Times New Roman"/>
          <w:i/>
          <w:color w:val="000000" w:themeColor="text1"/>
          <w:sz w:val="24"/>
          <w:szCs w:val="24"/>
          <w:lang w:val="lv-LV"/>
        </w:rPr>
        <w:t>1100</w:t>
      </w:r>
      <w:r w:rsidR="00BE55F9">
        <w:rPr>
          <w:rFonts w:ascii="Times New Roman" w:hAnsi="Times New Roman" w:cs="Times New Roman"/>
          <w:i/>
          <w:color w:val="000000" w:themeColor="text1"/>
          <w:sz w:val="24"/>
          <w:szCs w:val="24"/>
          <w:lang w:val="lv-LV"/>
        </w:rPr>
        <w:t>”</w:t>
      </w:r>
      <w:r w:rsidR="00BE55F9">
        <w:rPr>
          <w:rFonts w:ascii="Times New Roman" w:hAnsi="Times New Roman" w:cs="Times New Roman"/>
          <w:color w:val="000000" w:themeColor="text1"/>
          <w:sz w:val="24"/>
          <w:szCs w:val="24"/>
          <w:lang w:val="lv-LV"/>
        </w:rPr>
        <w:t xml:space="preserve"> </w:t>
      </w:r>
      <w:r w:rsidR="00D45A75">
        <w:rPr>
          <w:rFonts w:ascii="Times New Roman" w:hAnsi="Times New Roman" w:cs="Times New Roman"/>
          <w:color w:val="000000" w:themeColor="text1"/>
          <w:sz w:val="24"/>
          <w:szCs w:val="24"/>
          <w:lang w:val="lv-LV"/>
        </w:rPr>
        <w:t>14 280</w:t>
      </w:r>
      <w:r w:rsidR="00471CBE">
        <w:rPr>
          <w:rFonts w:ascii="Times New Roman" w:hAnsi="Times New Roman" w:cs="Times New Roman"/>
          <w:color w:val="000000" w:themeColor="text1"/>
          <w:sz w:val="24"/>
          <w:szCs w:val="24"/>
          <w:lang w:val="lv-LV"/>
        </w:rPr>
        <w:t xml:space="preserve"> EUR (</w:t>
      </w:r>
      <w:r w:rsidR="00A34DDF">
        <w:rPr>
          <w:rFonts w:ascii="Times New Roman" w:hAnsi="Times New Roman" w:cs="Times New Roman"/>
          <w:color w:val="000000" w:themeColor="text1"/>
          <w:sz w:val="24"/>
          <w:szCs w:val="24"/>
          <w:lang w:val="lv-LV"/>
        </w:rPr>
        <w:t xml:space="preserve">finansējums </w:t>
      </w:r>
      <w:r w:rsidR="000F6638">
        <w:rPr>
          <w:rFonts w:ascii="Times New Roman" w:hAnsi="Times New Roman" w:cs="Times New Roman"/>
          <w:color w:val="000000" w:themeColor="text1"/>
          <w:sz w:val="24"/>
          <w:szCs w:val="24"/>
          <w:lang w:val="lv-LV"/>
        </w:rPr>
        <w:t>1 amata vieta</w:t>
      </w:r>
      <w:r w:rsidR="0025497E">
        <w:rPr>
          <w:rFonts w:ascii="Times New Roman" w:hAnsi="Times New Roman" w:cs="Times New Roman"/>
          <w:color w:val="000000" w:themeColor="text1"/>
          <w:sz w:val="24"/>
          <w:szCs w:val="24"/>
          <w:lang w:val="lv-LV"/>
        </w:rPr>
        <w:t xml:space="preserve"> (ģeoinformātikas inženieris 20.saime II līmenis 9.</w:t>
      </w:r>
      <w:r w:rsidR="004E51CC">
        <w:rPr>
          <w:rFonts w:ascii="Times New Roman" w:hAnsi="Times New Roman" w:cs="Times New Roman"/>
          <w:color w:val="000000" w:themeColor="text1"/>
          <w:sz w:val="24"/>
          <w:szCs w:val="24"/>
          <w:lang w:val="lv-LV"/>
        </w:rPr>
        <w:t>mēneš</w:t>
      </w:r>
      <w:r w:rsidR="0025497E">
        <w:rPr>
          <w:rFonts w:ascii="Times New Roman" w:hAnsi="Times New Roman" w:cs="Times New Roman"/>
          <w:color w:val="000000" w:themeColor="text1"/>
          <w:sz w:val="24"/>
          <w:szCs w:val="24"/>
          <w:lang w:val="lv-LV"/>
        </w:rPr>
        <w:t>algu grupa</w:t>
      </w:r>
      <w:r w:rsidR="004E51CC">
        <w:rPr>
          <w:rFonts w:ascii="Times New Roman" w:hAnsi="Times New Roman" w:cs="Times New Roman"/>
          <w:color w:val="000000" w:themeColor="text1"/>
          <w:sz w:val="24"/>
          <w:szCs w:val="24"/>
          <w:lang w:val="lv-LV"/>
        </w:rPr>
        <w:t>, 3.kategorija</w:t>
      </w:r>
      <w:r w:rsidR="0025497E">
        <w:rPr>
          <w:rFonts w:ascii="Times New Roman" w:hAnsi="Times New Roman" w:cs="Times New Roman"/>
          <w:color w:val="000000" w:themeColor="text1"/>
          <w:sz w:val="24"/>
          <w:szCs w:val="24"/>
          <w:lang w:val="lv-LV"/>
        </w:rPr>
        <w:t>)</w:t>
      </w:r>
      <w:r w:rsidR="00471CBE">
        <w:rPr>
          <w:rFonts w:ascii="Times New Roman" w:hAnsi="Times New Roman" w:cs="Times New Roman"/>
          <w:color w:val="000000" w:themeColor="text1"/>
          <w:sz w:val="24"/>
          <w:szCs w:val="24"/>
          <w:lang w:val="lv-LV"/>
        </w:rPr>
        <w:t xml:space="preserve"> x </w:t>
      </w:r>
      <w:r w:rsidR="00471CBE" w:rsidRPr="00A30D87">
        <w:rPr>
          <w:rFonts w:ascii="Times New Roman" w:hAnsi="Times New Roman"/>
          <w:color w:val="000000"/>
          <w:sz w:val="24"/>
          <w:szCs w:val="24"/>
          <w:lang w:val="lv-LV"/>
        </w:rPr>
        <w:t xml:space="preserve">EUR </w:t>
      </w:r>
      <w:r w:rsidR="00D45A75" w:rsidRPr="00A30D87">
        <w:rPr>
          <w:rFonts w:ascii="Times New Roman" w:hAnsi="Times New Roman"/>
          <w:color w:val="000000"/>
          <w:sz w:val="24"/>
          <w:szCs w:val="24"/>
          <w:lang w:val="lv-LV"/>
        </w:rPr>
        <w:t>1190</w:t>
      </w:r>
      <w:r w:rsidR="00471CBE" w:rsidRPr="00A30D87">
        <w:rPr>
          <w:rFonts w:ascii="Times New Roman" w:hAnsi="Times New Roman"/>
          <w:color w:val="000000"/>
          <w:sz w:val="24"/>
          <w:szCs w:val="24"/>
          <w:lang w:val="lv-LV"/>
        </w:rPr>
        <w:t xml:space="preserve"> amatalga x 12 mēneši)</w:t>
      </w:r>
      <w:r w:rsidR="000F6638" w:rsidRPr="00A30D87">
        <w:rPr>
          <w:rFonts w:ascii="Times New Roman" w:hAnsi="Times New Roman"/>
          <w:color w:val="000000"/>
          <w:sz w:val="24"/>
          <w:szCs w:val="24"/>
          <w:lang w:val="lv-LV"/>
        </w:rPr>
        <w:t>,</w:t>
      </w:r>
      <w:r w:rsidR="00471CBE" w:rsidRPr="00A30D87">
        <w:rPr>
          <w:rFonts w:ascii="Times New Roman" w:hAnsi="Times New Roman"/>
          <w:color w:val="000000"/>
          <w:sz w:val="24"/>
          <w:szCs w:val="24"/>
          <w:lang w:val="lv-LV"/>
        </w:rPr>
        <w:t xml:space="preserve"> Darba devēja valsts sociālās apdrošināšanas iemaksas </w:t>
      </w:r>
      <w:r w:rsidR="00BE55F9" w:rsidRPr="00A30D87">
        <w:rPr>
          <w:rFonts w:ascii="Times New Roman" w:hAnsi="Times New Roman"/>
          <w:color w:val="000000"/>
          <w:sz w:val="24"/>
          <w:szCs w:val="24"/>
          <w:lang w:val="lv-LV"/>
        </w:rPr>
        <w:t>“</w:t>
      </w:r>
      <w:r w:rsidR="00471CBE" w:rsidRPr="00A30D87">
        <w:rPr>
          <w:rFonts w:ascii="Times New Roman" w:hAnsi="Times New Roman"/>
          <w:i/>
          <w:color w:val="000000"/>
          <w:sz w:val="24"/>
          <w:szCs w:val="24"/>
          <w:lang w:val="lv-LV"/>
        </w:rPr>
        <w:t>EKK 1210</w:t>
      </w:r>
      <w:r w:rsidR="00BE55F9" w:rsidRPr="00A30D87">
        <w:rPr>
          <w:rFonts w:ascii="Times New Roman" w:hAnsi="Times New Roman"/>
          <w:i/>
          <w:color w:val="000000"/>
          <w:sz w:val="24"/>
          <w:szCs w:val="24"/>
          <w:lang w:val="lv-LV"/>
        </w:rPr>
        <w:t>”</w:t>
      </w:r>
      <w:r w:rsidR="00471CBE" w:rsidRPr="00A30D87">
        <w:rPr>
          <w:rFonts w:ascii="Times New Roman" w:hAnsi="Times New Roman"/>
          <w:color w:val="000000"/>
          <w:sz w:val="24"/>
          <w:szCs w:val="24"/>
          <w:lang w:val="lv-LV"/>
        </w:rPr>
        <w:t xml:space="preserve"> </w:t>
      </w:r>
      <w:r w:rsidR="00D45A75" w:rsidRPr="00A30D87">
        <w:rPr>
          <w:rFonts w:ascii="Times New Roman" w:hAnsi="Times New Roman"/>
          <w:color w:val="000000"/>
          <w:sz w:val="24"/>
          <w:szCs w:val="24"/>
          <w:lang w:val="lv-LV"/>
        </w:rPr>
        <w:t>3369</w:t>
      </w:r>
      <w:r w:rsidR="00BE55F9" w:rsidRPr="00A30D87">
        <w:rPr>
          <w:rFonts w:ascii="Times New Roman" w:hAnsi="Times New Roman"/>
          <w:color w:val="000000"/>
          <w:sz w:val="24"/>
          <w:szCs w:val="24"/>
          <w:lang w:val="lv-LV"/>
        </w:rPr>
        <w:t xml:space="preserve"> EUR </w:t>
      </w:r>
      <w:r w:rsidR="00471CBE" w:rsidRPr="00A30D87">
        <w:rPr>
          <w:rFonts w:ascii="Times New Roman" w:hAnsi="Times New Roman"/>
          <w:color w:val="000000"/>
          <w:sz w:val="24"/>
          <w:szCs w:val="24"/>
          <w:lang w:val="lv-LV"/>
        </w:rPr>
        <w:t>(</w:t>
      </w:r>
      <w:r w:rsidR="00D45A75" w:rsidRPr="00A30D87">
        <w:rPr>
          <w:rFonts w:ascii="Times New Roman" w:hAnsi="Times New Roman"/>
          <w:color w:val="000000"/>
          <w:sz w:val="24"/>
          <w:szCs w:val="24"/>
          <w:lang w:val="lv-LV"/>
        </w:rPr>
        <w:t>14 280</w:t>
      </w:r>
      <w:r w:rsidR="0025497E" w:rsidRPr="00A30D87">
        <w:rPr>
          <w:rFonts w:ascii="Times New Roman" w:hAnsi="Times New Roman"/>
          <w:color w:val="000000"/>
          <w:sz w:val="24"/>
          <w:szCs w:val="24"/>
          <w:lang w:val="lv-LV"/>
        </w:rPr>
        <w:t> </w:t>
      </w:r>
      <w:r w:rsidR="00471CBE" w:rsidRPr="00A30D87">
        <w:rPr>
          <w:rFonts w:ascii="Times New Roman" w:hAnsi="Times New Roman"/>
          <w:color w:val="000000"/>
          <w:sz w:val="24"/>
          <w:szCs w:val="24"/>
          <w:lang w:val="lv-LV"/>
        </w:rPr>
        <w:t xml:space="preserve">EUR x </w:t>
      </w:r>
      <w:r w:rsidR="00471CBE" w:rsidRPr="00A30D87">
        <w:rPr>
          <w:rFonts w:ascii="Times New Roman" w:hAnsi="Times New Roman"/>
          <w:sz w:val="24"/>
          <w:szCs w:val="24"/>
          <w:lang w:val="lv-LV"/>
        </w:rPr>
        <w:t>23,59%)</w:t>
      </w:r>
      <w:r w:rsidR="000F6638" w:rsidRPr="00A30D87">
        <w:rPr>
          <w:rFonts w:ascii="Times New Roman" w:hAnsi="Times New Roman"/>
          <w:sz w:val="24"/>
          <w:szCs w:val="24"/>
          <w:lang w:val="lv-LV"/>
        </w:rPr>
        <w:t xml:space="preserve">, Informācijas sistēmu uzturēšana </w:t>
      </w:r>
      <w:r w:rsidR="000F6638" w:rsidRPr="00A30D87">
        <w:rPr>
          <w:rFonts w:ascii="Times New Roman" w:hAnsi="Times New Roman"/>
          <w:i/>
          <w:sz w:val="24"/>
          <w:szCs w:val="24"/>
          <w:lang w:val="lv-LV"/>
        </w:rPr>
        <w:t>“EKK 2251”</w:t>
      </w:r>
      <w:r w:rsidR="000F6638" w:rsidRPr="00A30D87">
        <w:rPr>
          <w:rFonts w:ascii="Times New Roman" w:hAnsi="Times New Roman"/>
          <w:sz w:val="24"/>
          <w:szCs w:val="24"/>
          <w:lang w:val="lv-LV"/>
        </w:rPr>
        <w:t xml:space="preserve"> </w:t>
      </w:r>
      <w:r w:rsidR="0025497E" w:rsidRPr="00A30D87">
        <w:rPr>
          <w:rFonts w:ascii="Times New Roman" w:hAnsi="Times New Roman"/>
          <w:sz w:val="24"/>
          <w:szCs w:val="24"/>
          <w:lang w:val="lv-LV"/>
        </w:rPr>
        <w:t>358</w:t>
      </w:r>
      <w:r w:rsidR="000F6638" w:rsidRPr="00A30D87">
        <w:rPr>
          <w:rFonts w:ascii="Times New Roman" w:hAnsi="Times New Roman"/>
          <w:sz w:val="24"/>
          <w:szCs w:val="24"/>
          <w:lang w:val="lv-LV"/>
        </w:rPr>
        <w:t xml:space="preserve"> </w:t>
      </w:r>
      <w:r w:rsidR="00702B00" w:rsidRPr="00A30D87">
        <w:rPr>
          <w:rFonts w:ascii="Times New Roman" w:hAnsi="Times New Roman"/>
          <w:sz w:val="24"/>
          <w:szCs w:val="24"/>
          <w:lang w:val="lv-LV"/>
        </w:rPr>
        <w:t xml:space="preserve">EUR </w:t>
      </w:r>
      <w:r w:rsidR="000F6638" w:rsidRPr="00A30D87">
        <w:rPr>
          <w:rFonts w:ascii="Times New Roman" w:hAnsi="Times New Roman"/>
          <w:sz w:val="24"/>
          <w:szCs w:val="24"/>
          <w:lang w:val="lv-LV"/>
        </w:rPr>
        <w:t xml:space="preserve">(37 EUR ārpakalpojuma stundas likme </w:t>
      </w:r>
      <w:r w:rsidR="0025497E" w:rsidRPr="00A30D87">
        <w:rPr>
          <w:rFonts w:ascii="Times New Roman" w:hAnsi="Times New Roman"/>
          <w:sz w:val="24"/>
          <w:szCs w:val="24"/>
          <w:lang w:val="lv-LV"/>
        </w:rPr>
        <w:t>x 8</w:t>
      </w:r>
      <w:r w:rsidR="000F6638" w:rsidRPr="00A30D87">
        <w:rPr>
          <w:rFonts w:ascii="Times New Roman" w:hAnsi="Times New Roman"/>
          <w:sz w:val="24"/>
          <w:szCs w:val="24"/>
          <w:lang w:val="lv-LV"/>
        </w:rPr>
        <w:t xml:space="preserve"> stundas</w:t>
      </w:r>
      <w:r w:rsidR="0025497E" w:rsidRPr="00A30D87">
        <w:rPr>
          <w:rFonts w:ascii="Times New Roman" w:hAnsi="Times New Roman"/>
          <w:sz w:val="24"/>
          <w:szCs w:val="24"/>
          <w:lang w:val="lv-LV"/>
        </w:rPr>
        <w:t xml:space="preserve"> + PVN 21%</w:t>
      </w:r>
      <w:r w:rsidR="000F6638" w:rsidRPr="00A30D87">
        <w:rPr>
          <w:rFonts w:ascii="Times New Roman" w:hAnsi="Times New Roman"/>
          <w:sz w:val="24"/>
          <w:szCs w:val="24"/>
          <w:lang w:val="lv-LV"/>
        </w:rPr>
        <w:t xml:space="preserve">) un Informācijas sistēmas licenču nomas izdevumi </w:t>
      </w:r>
      <w:r w:rsidR="000F6638" w:rsidRPr="00A30D87">
        <w:rPr>
          <w:rFonts w:ascii="Times New Roman" w:hAnsi="Times New Roman"/>
          <w:i/>
          <w:sz w:val="24"/>
          <w:szCs w:val="24"/>
          <w:lang w:val="lv-LV"/>
        </w:rPr>
        <w:t>“EKK 2252”</w:t>
      </w:r>
      <w:r w:rsidR="0025497E" w:rsidRPr="00A30D87">
        <w:rPr>
          <w:rFonts w:ascii="Times New Roman" w:hAnsi="Times New Roman"/>
          <w:sz w:val="24"/>
          <w:szCs w:val="24"/>
          <w:lang w:val="lv-LV"/>
        </w:rPr>
        <w:t xml:space="preserve"> 9282 EUR (811</w:t>
      </w:r>
      <w:r w:rsidR="000F6638" w:rsidRPr="00A30D87">
        <w:rPr>
          <w:rFonts w:ascii="Times New Roman" w:hAnsi="Times New Roman"/>
          <w:sz w:val="24"/>
          <w:szCs w:val="24"/>
          <w:lang w:val="lv-LV"/>
        </w:rPr>
        <w:t xml:space="preserve"> EUR </w:t>
      </w:r>
      <w:r w:rsidR="00290DF4" w:rsidRPr="00A30D87">
        <w:rPr>
          <w:rFonts w:ascii="Times New Roman" w:hAnsi="Times New Roman"/>
          <w:sz w:val="24"/>
          <w:szCs w:val="24"/>
          <w:lang w:val="lv-LV"/>
        </w:rPr>
        <w:t xml:space="preserve">telpisko datu </w:t>
      </w:r>
      <w:r w:rsidR="00D45A75" w:rsidRPr="00A30D87">
        <w:rPr>
          <w:rFonts w:ascii="Times New Roman" w:hAnsi="Times New Roman"/>
          <w:sz w:val="24"/>
          <w:szCs w:val="24"/>
          <w:lang w:val="lv-LV"/>
        </w:rPr>
        <w:t xml:space="preserve">apstrādes </w:t>
      </w:r>
      <w:r w:rsidR="00290DF4" w:rsidRPr="00A30D87">
        <w:rPr>
          <w:rFonts w:ascii="Times New Roman" w:hAnsi="Times New Roman"/>
          <w:sz w:val="24"/>
          <w:szCs w:val="24"/>
          <w:lang w:val="lv-LV"/>
        </w:rPr>
        <w:t>programmnodrošinājuma</w:t>
      </w:r>
      <w:r w:rsidR="000F6638" w:rsidRPr="00A30D87">
        <w:rPr>
          <w:rFonts w:ascii="Times New Roman" w:hAnsi="Times New Roman"/>
          <w:sz w:val="24"/>
          <w:szCs w:val="24"/>
          <w:lang w:val="lv-LV"/>
        </w:rPr>
        <w:t xml:space="preserve"> licences uzturēšanas gada maksa x 1 licence; 8471</w:t>
      </w:r>
      <w:r w:rsidR="00A30D87">
        <w:rPr>
          <w:rFonts w:ascii="Times New Roman" w:hAnsi="Times New Roman"/>
          <w:sz w:val="24"/>
          <w:szCs w:val="24"/>
          <w:lang w:val="lv-LV"/>
        </w:rPr>
        <w:t xml:space="preserve"> </w:t>
      </w:r>
      <w:r w:rsidR="000F6638" w:rsidRPr="00A30D87">
        <w:rPr>
          <w:rFonts w:ascii="Times New Roman" w:hAnsi="Times New Roman"/>
          <w:sz w:val="24"/>
          <w:szCs w:val="24"/>
          <w:lang w:val="lv-LV"/>
        </w:rPr>
        <w:t xml:space="preserve">EUR </w:t>
      </w:r>
      <w:r w:rsidR="004E51CC" w:rsidRPr="00A30D87">
        <w:rPr>
          <w:rFonts w:ascii="Times New Roman" w:hAnsi="Times New Roman"/>
          <w:sz w:val="24"/>
          <w:szCs w:val="24"/>
          <w:lang w:val="lv-LV"/>
        </w:rPr>
        <w:t xml:space="preserve">telpisko datu </w:t>
      </w:r>
      <w:r w:rsidR="00D45A75" w:rsidRPr="00A30D87">
        <w:rPr>
          <w:rFonts w:ascii="Times New Roman" w:hAnsi="Times New Roman"/>
          <w:sz w:val="24"/>
          <w:szCs w:val="24"/>
          <w:lang w:val="lv-LV"/>
        </w:rPr>
        <w:t xml:space="preserve">apstrādes </w:t>
      </w:r>
      <w:r w:rsidR="004E51CC" w:rsidRPr="00A30D87">
        <w:rPr>
          <w:rFonts w:ascii="Times New Roman" w:hAnsi="Times New Roman"/>
          <w:sz w:val="24"/>
          <w:szCs w:val="24"/>
          <w:lang w:val="lv-LV"/>
        </w:rPr>
        <w:t>programmnodrošinājuma</w:t>
      </w:r>
      <w:r w:rsidR="000F6638" w:rsidRPr="00A30D87">
        <w:rPr>
          <w:rFonts w:ascii="Times New Roman" w:hAnsi="Times New Roman"/>
          <w:sz w:val="24"/>
          <w:szCs w:val="24"/>
          <w:lang w:val="lv-LV"/>
        </w:rPr>
        <w:t xml:space="preserve"> licences uzturēšanas gada maksa x 1 licence</w:t>
      </w:r>
      <w:r w:rsidR="00471CBE" w:rsidRPr="00A30D87">
        <w:rPr>
          <w:rFonts w:ascii="Times New Roman" w:hAnsi="Times New Roman"/>
          <w:sz w:val="24"/>
          <w:szCs w:val="24"/>
          <w:lang w:val="lv-LV"/>
        </w:rPr>
        <w:t>)</w:t>
      </w:r>
      <w:r w:rsidR="00BE55F9">
        <w:rPr>
          <w:rFonts w:ascii="Times New Roman" w:hAnsi="Times New Roman" w:cs="Times New Roman"/>
          <w:color w:val="000000" w:themeColor="text1"/>
          <w:sz w:val="24"/>
          <w:szCs w:val="24"/>
          <w:lang w:val="lv-LV"/>
        </w:rPr>
        <w:t xml:space="preserve">, bet </w:t>
      </w:r>
      <w:r w:rsidR="00442A82">
        <w:rPr>
          <w:rFonts w:ascii="Times New Roman" w:hAnsi="Times New Roman" w:cs="Times New Roman"/>
          <w:b/>
          <w:color w:val="000000" w:themeColor="text1"/>
          <w:sz w:val="24"/>
          <w:szCs w:val="24"/>
          <w:lang w:val="lv-LV"/>
        </w:rPr>
        <w:t>53 225</w:t>
      </w:r>
      <w:r w:rsidR="00BE55F9" w:rsidRPr="0043760D">
        <w:rPr>
          <w:rFonts w:ascii="Times New Roman" w:hAnsi="Times New Roman" w:cs="Times New Roman"/>
          <w:b/>
          <w:color w:val="000000" w:themeColor="text1"/>
          <w:sz w:val="24"/>
          <w:szCs w:val="24"/>
          <w:lang w:val="lv-LV"/>
        </w:rPr>
        <w:t xml:space="preserve"> EUR</w:t>
      </w:r>
      <w:r w:rsidR="00BE55F9">
        <w:rPr>
          <w:rFonts w:ascii="Times New Roman" w:hAnsi="Times New Roman" w:cs="Times New Roman"/>
          <w:color w:val="000000" w:themeColor="text1"/>
          <w:sz w:val="24"/>
          <w:szCs w:val="24"/>
          <w:lang w:val="lv-LV"/>
        </w:rPr>
        <w:t xml:space="preserve"> </w:t>
      </w:r>
      <w:r w:rsidR="00A30D87">
        <w:rPr>
          <w:rFonts w:ascii="Times New Roman" w:hAnsi="Times New Roman" w:cs="Times New Roman"/>
          <w:color w:val="000000" w:themeColor="text1"/>
          <w:sz w:val="24"/>
          <w:szCs w:val="24"/>
          <w:lang w:val="lv-LV"/>
        </w:rPr>
        <w:t>sastāda izmaksas par adrešu datu (te</w:t>
      </w:r>
      <w:r w:rsidR="007B5EB2">
        <w:rPr>
          <w:rFonts w:ascii="Times New Roman" w:hAnsi="Times New Roman" w:cs="Times New Roman"/>
          <w:color w:val="000000" w:themeColor="text1"/>
          <w:sz w:val="24"/>
          <w:szCs w:val="24"/>
          <w:lang w:val="lv-LV"/>
        </w:rPr>
        <w:t xml:space="preserve">lpu grupu, ēku, ielu un ciemu) </w:t>
      </w:r>
      <w:r w:rsidR="00A30D87">
        <w:rPr>
          <w:rFonts w:ascii="Times New Roman" w:hAnsi="Times New Roman" w:cs="Times New Roman"/>
          <w:color w:val="000000" w:themeColor="text1"/>
          <w:sz w:val="24"/>
          <w:szCs w:val="24"/>
          <w:lang w:val="lv-LV"/>
        </w:rPr>
        <w:t xml:space="preserve">sagatavošanu un tehnisko datu nodošanas risinājumu uzturēšanu </w:t>
      </w:r>
      <w:r w:rsidR="00BE55F9">
        <w:rPr>
          <w:rFonts w:ascii="Times New Roman" w:hAnsi="Times New Roman" w:cs="Times New Roman"/>
          <w:color w:val="000000" w:themeColor="text1"/>
          <w:sz w:val="24"/>
          <w:szCs w:val="24"/>
          <w:lang w:val="lv-LV"/>
        </w:rPr>
        <w:t>(Atalgojums “</w:t>
      </w:r>
      <w:r w:rsidR="00BE55F9" w:rsidRPr="00BE55F9">
        <w:rPr>
          <w:rFonts w:ascii="Times New Roman" w:hAnsi="Times New Roman" w:cs="Times New Roman"/>
          <w:i/>
          <w:color w:val="000000" w:themeColor="text1"/>
          <w:sz w:val="24"/>
          <w:szCs w:val="24"/>
          <w:lang w:val="lv-LV"/>
        </w:rPr>
        <w:t>EKK 1100</w:t>
      </w:r>
      <w:r w:rsidR="00BE55F9">
        <w:rPr>
          <w:rFonts w:ascii="Times New Roman" w:hAnsi="Times New Roman" w:cs="Times New Roman"/>
          <w:i/>
          <w:color w:val="000000" w:themeColor="text1"/>
          <w:sz w:val="24"/>
          <w:szCs w:val="24"/>
          <w:lang w:val="lv-LV"/>
        </w:rPr>
        <w:t>”</w:t>
      </w:r>
      <w:r w:rsidR="00BE55F9">
        <w:rPr>
          <w:rFonts w:ascii="Times New Roman" w:hAnsi="Times New Roman" w:cs="Times New Roman"/>
          <w:color w:val="000000" w:themeColor="text1"/>
          <w:sz w:val="24"/>
          <w:szCs w:val="24"/>
          <w:lang w:val="lv-LV"/>
        </w:rPr>
        <w:t xml:space="preserve"> </w:t>
      </w:r>
      <w:r w:rsidR="00D45A75">
        <w:rPr>
          <w:rFonts w:ascii="Times New Roman" w:hAnsi="Times New Roman" w:cs="Times New Roman"/>
          <w:color w:val="000000" w:themeColor="text1"/>
          <w:sz w:val="24"/>
          <w:szCs w:val="24"/>
          <w:lang w:val="lv-LV"/>
        </w:rPr>
        <w:t>28 560</w:t>
      </w:r>
      <w:r w:rsidR="00BE55F9">
        <w:rPr>
          <w:rFonts w:ascii="Times New Roman" w:hAnsi="Times New Roman" w:cs="Times New Roman"/>
          <w:color w:val="000000" w:themeColor="text1"/>
          <w:sz w:val="24"/>
          <w:szCs w:val="24"/>
          <w:lang w:val="lv-LV"/>
        </w:rPr>
        <w:t xml:space="preserve"> EUR (</w:t>
      </w:r>
      <w:r w:rsidR="00A34DDF">
        <w:rPr>
          <w:rFonts w:ascii="Times New Roman" w:hAnsi="Times New Roman" w:cs="Times New Roman"/>
          <w:color w:val="000000" w:themeColor="text1"/>
          <w:sz w:val="24"/>
          <w:szCs w:val="24"/>
          <w:lang w:val="lv-LV"/>
        </w:rPr>
        <w:t xml:space="preserve">finansējums </w:t>
      </w:r>
      <w:r w:rsidR="00D45A75">
        <w:rPr>
          <w:rFonts w:ascii="Times New Roman" w:hAnsi="Times New Roman" w:cs="Times New Roman"/>
          <w:color w:val="000000" w:themeColor="text1"/>
          <w:sz w:val="24"/>
          <w:szCs w:val="24"/>
          <w:lang w:val="lv-LV"/>
        </w:rPr>
        <w:t>2</w:t>
      </w:r>
      <w:r w:rsidR="00BE55F9">
        <w:rPr>
          <w:rFonts w:ascii="Times New Roman" w:hAnsi="Times New Roman" w:cs="Times New Roman"/>
          <w:color w:val="000000" w:themeColor="text1"/>
          <w:sz w:val="24"/>
          <w:szCs w:val="24"/>
          <w:lang w:val="lv-LV"/>
        </w:rPr>
        <w:t xml:space="preserve"> amata vietas </w:t>
      </w:r>
      <w:r w:rsidR="0025497E">
        <w:rPr>
          <w:rFonts w:ascii="Times New Roman" w:hAnsi="Times New Roman" w:cs="Times New Roman"/>
          <w:color w:val="000000" w:themeColor="text1"/>
          <w:sz w:val="24"/>
          <w:szCs w:val="24"/>
          <w:lang w:val="lv-LV"/>
        </w:rPr>
        <w:t>(ģeoinformātikas inženieris 20.saime II līmenis 9.</w:t>
      </w:r>
      <w:r w:rsidR="00D45A75">
        <w:rPr>
          <w:rFonts w:ascii="Times New Roman" w:hAnsi="Times New Roman" w:cs="Times New Roman"/>
          <w:color w:val="000000" w:themeColor="text1"/>
          <w:sz w:val="24"/>
          <w:szCs w:val="24"/>
          <w:lang w:val="lv-LV"/>
        </w:rPr>
        <w:t>mēneš</w:t>
      </w:r>
      <w:r w:rsidR="0025497E">
        <w:rPr>
          <w:rFonts w:ascii="Times New Roman" w:hAnsi="Times New Roman" w:cs="Times New Roman"/>
          <w:color w:val="000000" w:themeColor="text1"/>
          <w:sz w:val="24"/>
          <w:szCs w:val="24"/>
          <w:lang w:val="lv-LV"/>
        </w:rPr>
        <w:t>algu grupa</w:t>
      </w:r>
      <w:r w:rsidR="00D45A75">
        <w:rPr>
          <w:rFonts w:ascii="Times New Roman" w:hAnsi="Times New Roman" w:cs="Times New Roman"/>
          <w:color w:val="000000" w:themeColor="text1"/>
          <w:sz w:val="24"/>
          <w:szCs w:val="24"/>
          <w:lang w:val="lv-LV"/>
        </w:rPr>
        <w:t xml:space="preserve"> 3.kategorija</w:t>
      </w:r>
      <w:r w:rsidR="0025497E">
        <w:rPr>
          <w:rFonts w:ascii="Times New Roman" w:hAnsi="Times New Roman" w:cs="Times New Roman"/>
          <w:color w:val="000000" w:themeColor="text1"/>
          <w:sz w:val="24"/>
          <w:szCs w:val="24"/>
          <w:lang w:val="lv-LV"/>
        </w:rPr>
        <w:t xml:space="preserve">) </w:t>
      </w:r>
      <w:r w:rsidR="00BE55F9">
        <w:rPr>
          <w:rFonts w:ascii="Times New Roman" w:hAnsi="Times New Roman" w:cs="Times New Roman"/>
          <w:color w:val="000000" w:themeColor="text1"/>
          <w:sz w:val="24"/>
          <w:szCs w:val="24"/>
          <w:lang w:val="lv-LV"/>
        </w:rPr>
        <w:t xml:space="preserve">x EUR </w:t>
      </w:r>
      <w:r w:rsidR="00D45A75">
        <w:rPr>
          <w:rFonts w:ascii="Times New Roman" w:hAnsi="Times New Roman" w:cs="Times New Roman"/>
          <w:color w:val="000000" w:themeColor="text1"/>
          <w:sz w:val="24"/>
          <w:szCs w:val="24"/>
          <w:lang w:val="lv-LV"/>
        </w:rPr>
        <w:t>1190</w:t>
      </w:r>
      <w:r w:rsidR="00BE55F9">
        <w:rPr>
          <w:rFonts w:ascii="Times New Roman" w:hAnsi="Times New Roman" w:cs="Times New Roman"/>
          <w:color w:val="000000" w:themeColor="text1"/>
          <w:sz w:val="24"/>
          <w:szCs w:val="24"/>
          <w:lang w:val="lv-LV"/>
        </w:rPr>
        <w:t xml:space="preserve"> amatalga x 12 mēneši)</w:t>
      </w:r>
      <w:r w:rsidR="000F6638">
        <w:rPr>
          <w:rFonts w:ascii="Times New Roman" w:hAnsi="Times New Roman" w:cs="Times New Roman"/>
          <w:color w:val="000000" w:themeColor="text1"/>
          <w:sz w:val="24"/>
          <w:szCs w:val="24"/>
          <w:lang w:val="lv-LV"/>
        </w:rPr>
        <w:t>;</w:t>
      </w:r>
      <w:r w:rsidR="00BE55F9">
        <w:rPr>
          <w:rFonts w:ascii="Times New Roman" w:hAnsi="Times New Roman" w:cs="Times New Roman"/>
          <w:color w:val="000000" w:themeColor="text1"/>
          <w:sz w:val="24"/>
          <w:szCs w:val="24"/>
          <w:lang w:val="lv-LV"/>
        </w:rPr>
        <w:t xml:space="preserve"> Darba devēja valsts sociālās apdrošināšanas iemaksas “</w:t>
      </w:r>
      <w:r w:rsidR="00BE55F9" w:rsidRPr="00BE55F9">
        <w:rPr>
          <w:rFonts w:ascii="Times New Roman" w:hAnsi="Times New Roman" w:cs="Times New Roman"/>
          <w:i/>
          <w:color w:val="000000" w:themeColor="text1"/>
          <w:sz w:val="24"/>
          <w:szCs w:val="24"/>
          <w:lang w:val="lv-LV"/>
        </w:rPr>
        <w:t>EKK 1210</w:t>
      </w:r>
      <w:r w:rsidR="00BE55F9">
        <w:rPr>
          <w:rFonts w:ascii="Times New Roman" w:hAnsi="Times New Roman" w:cs="Times New Roman"/>
          <w:i/>
          <w:color w:val="000000" w:themeColor="text1"/>
          <w:sz w:val="24"/>
          <w:szCs w:val="24"/>
          <w:lang w:val="lv-LV"/>
        </w:rPr>
        <w:t xml:space="preserve">” </w:t>
      </w:r>
      <w:r w:rsidR="00D45A75">
        <w:rPr>
          <w:rFonts w:ascii="Times New Roman" w:hAnsi="Times New Roman" w:cs="Times New Roman"/>
          <w:color w:val="000000" w:themeColor="text1"/>
          <w:sz w:val="24"/>
          <w:szCs w:val="24"/>
          <w:lang w:val="lv-LV"/>
        </w:rPr>
        <w:t>6737</w:t>
      </w:r>
      <w:r w:rsidR="00D55B35">
        <w:rPr>
          <w:rFonts w:ascii="Times New Roman" w:hAnsi="Times New Roman" w:cs="Times New Roman"/>
          <w:color w:val="000000" w:themeColor="text1"/>
          <w:sz w:val="24"/>
          <w:szCs w:val="24"/>
          <w:lang w:val="lv-LV"/>
        </w:rPr>
        <w:t> </w:t>
      </w:r>
      <w:r w:rsidR="00BE55F9" w:rsidRPr="00BE55F9">
        <w:rPr>
          <w:rFonts w:ascii="Times New Roman" w:hAnsi="Times New Roman" w:cs="Times New Roman"/>
          <w:color w:val="000000" w:themeColor="text1"/>
          <w:sz w:val="24"/>
          <w:szCs w:val="24"/>
          <w:lang w:val="lv-LV"/>
        </w:rPr>
        <w:t>EUR</w:t>
      </w:r>
      <w:r w:rsidR="00BE55F9">
        <w:rPr>
          <w:rFonts w:ascii="Times New Roman" w:hAnsi="Times New Roman" w:cs="Times New Roman"/>
          <w:color w:val="000000" w:themeColor="text1"/>
          <w:sz w:val="24"/>
          <w:szCs w:val="24"/>
          <w:lang w:val="lv-LV"/>
        </w:rPr>
        <w:t xml:space="preserve"> (</w:t>
      </w:r>
      <w:r w:rsidR="00D45A75">
        <w:rPr>
          <w:rFonts w:ascii="Times New Roman" w:hAnsi="Times New Roman" w:cs="Times New Roman"/>
          <w:color w:val="000000" w:themeColor="text1"/>
          <w:sz w:val="24"/>
          <w:szCs w:val="24"/>
          <w:lang w:val="lv-LV"/>
        </w:rPr>
        <w:t>28 560</w:t>
      </w:r>
      <w:r w:rsidR="00BE55F9">
        <w:rPr>
          <w:rFonts w:ascii="Times New Roman" w:hAnsi="Times New Roman" w:cs="Times New Roman"/>
          <w:color w:val="000000" w:themeColor="text1"/>
          <w:sz w:val="24"/>
          <w:szCs w:val="24"/>
          <w:lang w:val="lv-LV"/>
        </w:rPr>
        <w:t xml:space="preserve"> EUR x 23,59%)</w:t>
      </w:r>
      <w:r w:rsidR="000F6638">
        <w:rPr>
          <w:rFonts w:ascii="Times New Roman" w:hAnsi="Times New Roman" w:cs="Times New Roman"/>
          <w:color w:val="000000" w:themeColor="text1"/>
          <w:sz w:val="24"/>
          <w:szCs w:val="24"/>
          <w:lang w:val="lv-LV"/>
        </w:rPr>
        <w:t xml:space="preserve">; Informācijas sistēmu uzturēšana </w:t>
      </w:r>
      <w:r w:rsidR="000F6638" w:rsidRPr="00327D55">
        <w:rPr>
          <w:rFonts w:ascii="Times New Roman" w:hAnsi="Times New Roman" w:cs="Times New Roman"/>
          <w:i/>
          <w:color w:val="000000" w:themeColor="text1"/>
          <w:sz w:val="24"/>
          <w:szCs w:val="24"/>
          <w:lang w:val="lv-LV"/>
        </w:rPr>
        <w:t>“EKK 2251”</w:t>
      </w:r>
      <w:r w:rsidR="000F6638">
        <w:rPr>
          <w:rFonts w:ascii="Times New Roman" w:hAnsi="Times New Roman" w:cs="Times New Roman"/>
          <w:color w:val="000000" w:themeColor="text1"/>
          <w:sz w:val="24"/>
          <w:szCs w:val="24"/>
          <w:lang w:val="lv-LV"/>
        </w:rPr>
        <w:t xml:space="preserve"> </w:t>
      </w:r>
      <w:r w:rsidR="00D55B35">
        <w:rPr>
          <w:rFonts w:ascii="Times New Roman" w:hAnsi="Times New Roman" w:cs="Times New Roman"/>
          <w:color w:val="000000" w:themeColor="text1"/>
          <w:sz w:val="24"/>
          <w:szCs w:val="24"/>
          <w:lang w:val="lv-LV"/>
        </w:rPr>
        <w:t>7835</w:t>
      </w:r>
      <w:r w:rsidR="000F6638">
        <w:rPr>
          <w:rFonts w:ascii="Times New Roman" w:hAnsi="Times New Roman" w:cs="Times New Roman"/>
          <w:color w:val="000000" w:themeColor="text1"/>
          <w:sz w:val="24"/>
          <w:szCs w:val="24"/>
          <w:lang w:val="lv-LV"/>
        </w:rPr>
        <w:t xml:space="preserve"> EUR (37 EUR ārpakalpojuma stundas likme x </w:t>
      </w:r>
      <w:r w:rsidR="00D55B35">
        <w:rPr>
          <w:rFonts w:ascii="Times New Roman" w:hAnsi="Times New Roman" w:cs="Times New Roman"/>
          <w:color w:val="000000" w:themeColor="text1"/>
          <w:sz w:val="24"/>
          <w:szCs w:val="24"/>
          <w:lang w:val="lv-LV"/>
        </w:rPr>
        <w:t>175</w:t>
      </w:r>
      <w:r w:rsidR="000F6638">
        <w:rPr>
          <w:rFonts w:ascii="Times New Roman" w:hAnsi="Times New Roman" w:cs="Times New Roman"/>
          <w:color w:val="000000" w:themeColor="text1"/>
          <w:sz w:val="24"/>
          <w:szCs w:val="24"/>
          <w:lang w:val="lv-LV"/>
        </w:rPr>
        <w:t xml:space="preserve"> cilvēkstundas</w:t>
      </w:r>
      <w:r w:rsidR="00D55B35" w:rsidRPr="00D55B35">
        <w:rPr>
          <w:rFonts w:ascii="Times New Roman" w:hAnsi="Times New Roman" w:cs="Times New Roman"/>
          <w:color w:val="000000" w:themeColor="text1"/>
          <w:sz w:val="24"/>
          <w:szCs w:val="24"/>
          <w:lang w:val="lv-LV"/>
        </w:rPr>
        <w:t xml:space="preserve"> </w:t>
      </w:r>
      <w:r w:rsidR="00D55B35">
        <w:rPr>
          <w:rFonts w:ascii="Times New Roman" w:hAnsi="Times New Roman" w:cs="Times New Roman"/>
          <w:color w:val="000000" w:themeColor="text1"/>
          <w:sz w:val="24"/>
          <w:szCs w:val="24"/>
          <w:lang w:val="lv-LV"/>
        </w:rPr>
        <w:t>+ PVN 21%</w:t>
      </w:r>
      <w:r w:rsidR="000F6638">
        <w:rPr>
          <w:rFonts w:ascii="Times New Roman" w:hAnsi="Times New Roman" w:cs="Times New Roman"/>
          <w:color w:val="000000" w:themeColor="text1"/>
          <w:sz w:val="24"/>
          <w:szCs w:val="24"/>
          <w:lang w:val="lv-LV"/>
        </w:rPr>
        <w:t xml:space="preserve">); Informācijas sistēmas licenču nomas izdevumi </w:t>
      </w:r>
      <w:r w:rsidR="000F6638" w:rsidRPr="00327D55">
        <w:rPr>
          <w:rFonts w:ascii="Times New Roman" w:hAnsi="Times New Roman" w:cs="Times New Roman"/>
          <w:i/>
          <w:color w:val="000000" w:themeColor="text1"/>
          <w:sz w:val="24"/>
          <w:szCs w:val="24"/>
          <w:lang w:val="lv-LV"/>
        </w:rPr>
        <w:t>“EKK 2252”</w:t>
      </w:r>
      <w:r w:rsidR="000F6638">
        <w:rPr>
          <w:rFonts w:ascii="Times New Roman" w:hAnsi="Times New Roman" w:cs="Times New Roman"/>
          <w:color w:val="000000" w:themeColor="text1"/>
          <w:sz w:val="24"/>
          <w:szCs w:val="24"/>
          <w:lang w:val="lv-LV"/>
        </w:rPr>
        <w:t xml:space="preserve"> </w:t>
      </w:r>
      <w:r w:rsidR="00D55B35">
        <w:rPr>
          <w:rFonts w:ascii="Times New Roman" w:hAnsi="Times New Roman" w:cs="Times New Roman"/>
          <w:color w:val="000000" w:themeColor="text1"/>
          <w:sz w:val="24"/>
          <w:szCs w:val="24"/>
          <w:lang w:val="lv-LV"/>
        </w:rPr>
        <w:t xml:space="preserve">10 </w:t>
      </w:r>
      <w:r w:rsidR="00442A82">
        <w:rPr>
          <w:rFonts w:ascii="Times New Roman" w:hAnsi="Times New Roman" w:cs="Times New Roman"/>
          <w:color w:val="000000" w:themeColor="text1"/>
          <w:sz w:val="24"/>
          <w:szCs w:val="24"/>
          <w:lang w:val="lv-LV"/>
        </w:rPr>
        <w:t>093</w:t>
      </w:r>
      <w:r w:rsidR="000F6638">
        <w:rPr>
          <w:rFonts w:ascii="Times New Roman" w:hAnsi="Times New Roman" w:cs="Times New Roman"/>
          <w:color w:val="000000" w:themeColor="text1"/>
          <w:sz w:val="24"/>
          <w:szCs w:val="24"/>
          <w:lang w:val="lv-LV"/>
        </w:rPr>
        <w:t xml:space="preserve"> EUR (</w:t>
      </w:r>
      <w:r w:rsidR="00327D55" w:rsidRPr="00A30D87">
        <w:rPr>
          <w:rFonts w:ascii="Times New Roman" w:hAnsi="Times New Roman"/>
          <w:sz w:val="24"/>
          <w:szCs w:val="24"/>
          <w:lang w:val="lv-LV"/>
        </w:rPr>
        <w:t>8</w:t>
      </w:r>
      <w:r w:rsidR="00D55B35" w:rsidRPr="00A30D87">
        <w:rPr>
          <w:rFonts w:ascii="Times New Roman" w:hAnsi="Times New Roman"/>
          <w:sz w:val="24"/>
          <w:szCs w:val="24"/>
          <w:lang w:val="lv-LV"/>
        </w:rPr>
        <w:t>11</w:t>
      </w:r>
      <w:r w:rsidR="00327D55" w:rsidRPr="00A30D87">
        <w:rPr>
          <w:rFonts w:ascii="Times New Roman" w:hAnsi="Times New Roman"/>
          <w:sz w:val="24"/>
          <w:szCs w:val="24"/>
          <w:lang w:val="lv-LV"/>
        </w:rPr>
        <w:t xml:space="preserve"> EUR </w:t>
      </w:r>
      <w:r w:rsidR="00290DF4" w:rsidRPr="00A30D87">
        <w:rPr>
          <w:rFonts w:ascii="Times New Roman" w:hAnsi="Times New Roman"/>
          <w:sz w:val="24"/>
          <w:szCs w:val="24"/>
          <w:lang w:val="lv-LV"/>
        </w:rPr>
        <w:t xml:space="preserve">telpisko datu </w:t>
      </w:r>
      <w:r w:rsidR="00D45A75" w:rsidRPr="00A30D87">
        <w:rPr>
          <w:rFonts w:ascii="Times New Roman" w:hAnsi="Times New Roman"/>
          <w:sz w:val="24"/>
          <w:szCs w:val="24"/>
          <w:lang w:val="lv-LV"/>
        </w:rPr>
        <w:t xml:space="preserve">apstrādes </w:t>
      </w:r>
      <w:r w:rsidR="00290DF4" w:rsidRPr="00A30D87">
        <w:rPr>
          <w:rFonts w:ascii="Times New Roman" w:hAnsi="Times New Roman"/>
          <w:sz w:val="24"/>
          <w:szCs w:val="24"/>
          <w:lang w:val="lv-LV"/>
        </w:rPr>
        <w:t>programmnodrošinājuma</w:t>
      </w:r>
      <w:r w:rsidR="00327D55" w:rsidRPr="00A30D87">
        <w:rPr>
          <w:rFonts w:ascii="Times New Roman" w:hAnsi="Times New Roman"/>
          <w:sz w:val="24"/>
          <w:szCs w:val="24"/>
          <w:lang w:val="lv-LV"/>
        </w:rPr>
        <w:t xml:space="preserve"> licences uzturēšanas gada maksa x </w:t>
      </w:r>
      <w:r w:rsidR="00442A82" w:rsidRPr="00A30D87">
        <w:rPr>
          <w:rFonts w:ascii="Times New Roman" w:hAnsi="Times New Roman"/>
          <w:sz w:val="24"/>
          <w:szCs w:val="24"/>
          <w:lang w:val="lv-LV"/>
        </w:rPr>
        <w:t>2</w:t>
      </w:r>
      <w:r w:rsidR="00327D55" w:rsidRPr="00A30D87">
        <w:rPr>
          <w:rFonts w:ascii="Times New Roman" w:hAnsi="Times New Roman"/>
          <w:sz w:val="24"/>
          <w:szCs w:val="24"/>
          <w:lang w:val="lv-LV"/>
        </w:rPr>
        <w:t xml:space="preserve"> licences</w:t>
      </w:r>
      <w:r w:rsidR="00D55B35" w:rsidRPr="00A30D87">
        <w:rPr>
          <w:rFonts w:ascii="Times New Roman" w:hAnsi="Times New Roman"/>
          <w:sz w:val="24"/>
          <w:szCs w:val="24"/>
          <w:lang w:val="lv-LV"/>
        </w:rPr>
        <w:t xml:space="preserve">; 8471 EUR </w:t>
      </w:r>
      <w:r w:rsidR="004E51CC" w:rsidRPr="00A30D87">
        <w:rPr>
          <w:rFonts w:ascii="Times New Roman" w:hAnsi="Times New Roman"/>
          <w:sz w:val="24"/>
          <w:szCs w:val="24"/>
          <w:lang w:val="lv-LV"/>
        </w:rPr>
        <w:t xml:space="preserve">telpisko datu </w:t>
      </w:r>
      <w:r w:rsidR="00D45A75" w:rsidRPr="00A30D87">
        <w:rPr>
          <w:rFonts w:ascii="Times New Roman" w:hAnsi="Times New Roman"/>
          <w:sz w:val="24"/>
          <w:szCs w:val="24"/>
          <w:lang w:val="lv-LV"/>
        </w:rPr>
        <w:t xml:space="preserve">apstrādes </w:t>
      </w:r>
      <w:r w:rsidR="004E51CC" w:rsidRPr="00A30D87">
        <w:rPr>
          <w:rFonts w:ascii="Times New Roman" w:hAnsi="Times New Roman"/>
          <w:sz w:val="24"/>
          <w:szCs w:val="24"/>
          <w:lang w:val="lv-LV"/>
        </w:rPr>
        <w:t>programmnodrošinājuma</w:t>
      </w:r>
      <w:r w:rsidR="00D55B35" w:rsidRPr="00A30D87">
        <w:rPr>
          <w:rFonts w:ascii="Times New Roman" w:hAnsi="Times New Roman"/>
          <w:sz w:val="24"/>
          <w:szCs w:val="24"/>
          <w:lang w:val="lv-LV"/>
        </w:rPr>
        <w:t xml:space="preserve"> licences uzturēšanas gada maksa x 1 licence</w:t>
      </w:r>
      <w:r w:rsidR="00A30D87">
        <w:rPr>
          <w:rFonts w:ascii="Times New Roman" w:hAnsi="Times New Roman"/>
          <w:sz w:val="24"/>
          <w:szCs w:val="24"/>
          <w:lang w:val="lv-LV"/>
        </w:rPr>
        <w:t>)</w:t>
      </w:r>
      <w:r w:rsidR="009317CF" w:rsidRPr="00AC1340">
        <w:rPr>
          <w:rFonts w:ascii="Times New Roman" w:hAnsi="Times New Roman" w:cs="Times New Roman"/>
          <w:color w:val="000000" w:themeColor="text1"/>
          <w:sz w:val="24"/>
          <w:szCs w:val="24"/>
          <w:lang w:val="lv-LV"/>
        </w:rPr>
        <w:t xml:space="preserve"> </w:t>
      </w:r>
      <w:r w:rsidR="00297EB9">
        <w:rPr>
          <w:rFonts w:ascii="Times New Roman" w:hAnsi="Times New Roman" w:cs="Times New Roman"/>
          <w:color w:val="000000" w:themeColor="text1"/>
          <w:sz w:val="24"/>
          <w:szCs w:val="24"/>
          <w:lang w:val="lv-LV"/>
        </w:rPr>
        <w:t>Ja finansējums šim mērķim netiks piešķirts, Valsts zemes dienests nevarēs nodrošināt bezmaksas adrešu datu izsniegšanu, tādējādi netiks izpildītas INSPIRE direktīvas prasības.</w:t>
      </w:r>
      <w:r w:rsidR="00993DC4">
        <w:rPr>
          <w:rFonts w:ascii="Times New Roman" w:hAnsi="Times New Roman" w:cs="Times New Roman"/>
          <w:color w:val="000000" w:themeColor="text1"/>
          <w:sz w:val="24"/>
          <w:szCs w:val="24"/>
          <w:lang w:val="lv-LV"/>
        </w:rPr>
        <w:t xml:space="preserve"> Lai nodrošinātu</w:t>
      </w:r>
      <w:r w:rsidR="00297EB9">
        <w:rPr>
          <w:rFonts w:ascii="Times New Roman" w:hAnsi="Times New Roman" w:cs="Times New Roman"/>
          <w:color w:val="000000" w:themeColor="text1"/>
          <w:sz w:val="24"/>
          <w:szCs w:val="24"/>
          <w:lang w:val="lv-LV"/>
        </w:rPr>
        <w:t xml:space="preserve"> </w:t>
      </w:r>
      <w:r w:rsidR="00993DC4">
        <w:rPr>
          <w:rFonts w:ascii="Times New Roman" w:hAnsi="Times New Roman" w:cs="Times New Roman"/>
          <w:color w:val="000000" w:themeColor="text1"/>
          <w:sz w:val="24"/>
          <w:szCs w:val="24"/>
          <w:lang w:val="lv-LV"/>
        </w:rPr>
        <w:t xml:space="preserve">direktīvas </w:t>
      </w:r>
      <w:r w:rsidR="00471CBE">
        <w:rPr>
          <w:rFonts w:ascii="Times New Roman" w:hAnsi="Times New Roman" w:cs="Times New Roman"/>
          <w:color w:val="000000" w:themeColor="text1"/>
          <w:sz w:val="24"/>
          <w:szCs w:val="24"/>
          <w:lang w:val="lv-LV"/>
        </w:rPr>
        <w:t>prasīb</w:t>
      </w:r>
      <w:r w:rsidR="00EC714B">
        <w:rPr>
          <w:rFonts w:ascii="Times New Roman" w:hAnsi="Times New Roman" w:cs="Times New Roman"/>
          <w:color w:val="000000" w:themeColor="text1"/>
          <w:sz w:val="24"/>
          <w:szCs w:val="24"/>
          <w:lang w:val="lv-LV"/>
        </w:rPr>
        <w:t>u</w:t>
      </w:r>
      <w:r w:rsidR="00EC714B" w:rsidRPr="00EC714B">
        <w:rPr>
          <w:rFonts w:ascii="Times New Roman" w:hAnsi="Times New Roman" w:cs="Times New Roman"/>
          <w:color w:val="000000" w:themeColor="text1"/>
          <w:sz w:val="24"/>
          <w:szCs w:val="24"/>
          <w:lang w:val="lv-LV"/>
        </w:rPr>
        <w:t xml:space="preserve"> </w:t>
      </w:r>
      <w:r w:rsidR="00EC714B">
        <w:rPr>
          <w:rFonts w:ascii="Times New Roman" w:hAnsi="Times New Roman" w:cs="Times New Roman"/>
          <w:color w:val="000000" w:themeColor="text1"/>
          <w:sz w:val="24"/>
          <w:szCs w:val="24"/>
          <w:lang w:val="lv-LV"/>
        </w:rPr>
        <w:t>izpild</w:t>
      </w:r>
      <w:r w:rsidR="00AD4FC9">
        <w:rPr>
          <w:rFonts w:ascii="Times New Roman" w:hAnsi="Times New Roman" w:cs="Times New Roman"/>
          <w:color w:val="000000" w:themeColor="text1"/>
          <w:sz w:val="24"/>
          <w:szCs w:val="24"/>
          <w:lang w:val="lv-LV"/>
        </w:rPr>
        <w:t>ei</w:t>
      </w:r>
      <w:r w:rsidR="00471CBE">
        <w:rPr>
          <w:rFonts w:ascii="Times New Roman" w:hAnsi="Times New Roman" w:cs="Times New Roman"/>
          <w:color w:val="000000" w:themeColor="text1"/>
          <w:sz w:val="24"/>
          <w:szCs w:val="24"/>
          <w:lang w:val="lv-LV"/>
        </w:rPr>
        <w:t>,</w:t>
      </w:r>
      <w:r w:rsidR="009317CF" w:rsidRPr="00AC1340">
        <w:rPr>
          <w:rFonts w:ascii="Times New Roman" w:hAnsi="Times New Roman" w:cs="Times New Roman"/>
          <w:color w:val="000000" w:themeColor="text1"/>
          <w:sz w:val="24"/>
          <w:szCs w:val="24"/>
          <w:lang w:val="lv-LV"/>
        </w:rPr>
        <w:t xml:space="preserve"> </w:t>
      </w:r>
      <w:r w:rsidR="00AD4FC9" w:rsidRPr="00AC1340">
        <w:rPr>
          <w:rFonts w:ascii="Times New Roman" w:hAnsi="Times New Roman" w:cs="Times New Roman"/>
          <w:color w:val="000000" w:themeColor="text1"/>
          <w:sz w:val="24"/>
          <w:szCs w:val="24"/>
          <w:lang w:val="lv-LV"/>
        </w:rPr>
        <w:t>jautājum</w:t>
      </w:r>
      <w:r w:rsidR="00AD4FC9">
        <w:rPr>
          <w:rFonts w:ascii="Times New Roman" w:hAnsi="Times New Roman" w:cs="Times New Roman"/>
          <w:color w:val="000000" w:themeColor="text1"/>
          <w:sz w:val="24"/>
          <w:szCs w:val="24"/>
          <w:lang w:val="lv-LV"/>
        </w:rPr>
        <w:t>u</w:t>
      </w:r>
      <w:r w:rsidR="00AD4FC9" w:rsidRPr="00AC1340">
        <w:rPr>
          <w:rFonts w:ascii="Times New Roman" w:hAnsi="Times New Roman" w:cs="Times New Roman"/>
          <w:color w:val="000000" w:themeColor="text1"/>
          <w:sz w:val="24"/>
          <w:szCs w:val="24"/>
          <w:lang w:val="lv-LV"/>
        </w:rPr>
        <w:t xml:space="preserve"> </w:t>
      </w:r>
      <w:r w:rsidR="009317CF" w:rsidRPr="00AC1340">
        <w:rPr>
          <w:rFonts w:ascii="Times New Roman" w:hAnsi="Times New Roman" w:cs="Times New Roman"/>
          <w:color w:val="000000" w:themeColor="text1"/>
          <w:sz w:val="24"/>
          <w:szCs w:val="24"/>
          <w:lang w:val="lv-LV"/>
        </w:rPr>
        <w:t xml:space="preserve">par  </w:t>
      </w:r>
      <w:r w:rsidR="009317CF" w:rsidRPr="00AC1340">
        <w:rPr>
          <w:rFonts w:ascii="Times New Roman" w:hAnsi="Times New Roman" w:cs="Times New Roman"/>
          <w:color w:val="000000" w:themeColor="text1"/>
          <w:sz w:val="24"/>
          <w:szCs w:val="24"/>
          <w:lang w:val="lv-LV" w:eastAsia="lv-LV"/>
        </w:rPr>
        <w:t xml:space="preserve"> 2017.gada un turpmākajiem gadiem papildus nepieciešamo finansējumu </w:t>
      </w:r>
      <w:r w:rsidR="008E3A54" w:rsidRPr="00993DC4">
        <w:rPr>
          <w:rFonts w:ascii="Times New Roman" w:hAnsi="Times New Roman" w:cs="Times New Roman"/>
          <w:b/>
          <w:color w:val="000000" w:themeColor="text1"/>
          <w:sz w:val="24"/>
          <w:szCs w:val="24"/>
          <w:u w:val="single"/>
          <w:lang w:val="lv-LV" w:eastAsia="lv-LV"/>
        </w:rPr>
        <w:t>27 289</w:t>
      </w:r>
      <w:r w:rsidR="00471CBE" w:rsidRPr="00993DC4">
        <w:rPr>
          <w:rFonts w:ascii="Times New Roman" w:hAnsi="Times New Roman" w:cs="Times New Roman"/>
          <w:b/>
          <w:color w:val="000000" w:themeColor="text1"/>
          <w:sz w:val="24"/>
          <w:szCs w:val="24"/>
          <w:u w:val="single"/>
          <w:lang w:val="lv-LV" w:eastAsia="lv-LV"/>
        </w:rPr>
        <w:t xml:space="preserve"> EUR</w:t>
      </w:r>
      <w:r w:rsidR="00471CBE" w:rsidRPr="00993DC4">
        <w:rPr>
          <w:rFonts w:ascii="Times New Roman" w:hAnsi="Times New Roman" w:cs="Times New Roman"/>
          <w:color w:val="000000" w:themeColor="text1"/>
          <w:sz w:val="24"/>
          <w:szCs w:val="24"/>
          <w:u w:val="single"/>
          <w:lang w:val="lv-LV" w:eastAsia="lv-LV"/>
        </w:rPr>
        <w:t xml:space="preserve"> </w:t>
      </w:r>
      <w:r w:rsidR="00D76989" w:rsidRPr="00993DC4">
        <w:rPr>
          <w:rFonts w:ascii="Times New Roman" w:hAnsi="Times New Roman" w:cs="Times New Roman"/>
          <w:color w:val="000000" w:themeColor="text1"/>
          <w:sz w:val="24"/>
          <w:szCs w:val="24"/>
          <w:u w:val="single"/>
          <w:lang w:val="lv-LV" w:eastAsia="lv-LV"/>
        </w:rPr>
        <w:t xml:space="preserve">un </w:t>
      </w:r>
      <w:r w:rsidR="008E3A54" w:rsidRPr="00993DC4">
        <w:rPr>
          <w:rFonts w:ascii="Times New Roman" w:hAnsi="Times New Roman" w:cs="Times New Roman"/>
          <w:b/>
          <w:color w:val="000000" w:themeColor="text1"/>
          <w:sz w:val="24"/>
          <w:szCs w:val="24"/>
          <w:u w:val="single"/>
          <w:lang w:val="lv-LV" w:eastAsia="lv-LV"/>
        </w:rPr>
        <w:t>53 225</w:t>
      </w:r>
      <w:r w:rsidR="00D76989" w:rsidRPr="00993DC4">
        <w:rPr>
          <w:rFonts w:ascii="Times New Roman" w:hAnsi="Times New Roman" w:cs="Times New Roman"/>
          <w:b/>
          <w:color w:val="000000" w:themeColor="text1"/>
          <w:sz w:val="24"/>
          <w:szCs w:val="24"/>
          <w:u w:val="single"/>
          <w:lang w:val="lv-LV" w:eastAsia="lv-LV"/>
        </w:rPr>
        <w:t xml:space="preserve"> EUR</w:t>
      </w:r>
      <w:r w:rsidR="00D76989">
        <w:rPr>
          <w:rFonts w:ascii="Times New Roman" w:hAnsi="Times New Roman" w:cs="Times New Roman"/>
          <w:color w:val="000000" w:themeColor="text1"/>
          <w:sz w:val="24"/>
          <w:szCs w:val="24"/>
          <w:lang w:val="lv-LV" w:eastAsia="lv-LV"/>
        </w:rPr>
        <w:t xml:space="preserve"> </w:t>
      </w:r>
      <w:r w:rsidR="00471CBE">
        <w:rPr>
          <w:rFonts w:ascii="Times New Roman" w:hAnsi="Times New Roman" w:cs="Times New Roman"/>
          <w:color w:val="000000" w:themeColor="text1"/>
          <w:sz w:val="24"/>
          <w:szCs w:val="24"/>
          <w:lang w:val="lv-LV" w:eastAsia="lv-LV"/>
        </w:rPr>
        <w:t xml:space="preserve">apmērā </w:t>
      </w:r>
      <w:r w:rsidR="00AD4FC9" w:rsidRPr="00AC1340">
        <w:rPr>
          <w:rFonts w:ascii="Times New Roman" w:hAnsi="Times New Roman" w:cs="Times New Roman"/>
          <w:color w:val="000000" w:themeColor="text1"/>
          <w:sz w:val="24"/>
          <w:szCs w:val="24"/>
          <w:lang w:val="lv-LV" w:eastAsia="lv-LV"/>
        </w:rPr>
        <w:t>risinā</w:t>
      </w:r>
      <w:r w:rsidR="00AD4FC9">
        <w:rPr>
          <w:rFonts w:ascii="Times New Roman" w:hAnsi="Times New Roman" w:cs="Times New Roman"/>
          <w:color w:val="000000" w:themeColor="text1"/>
          <w:sz w:val="24"/>
          <w:szCs w:val="24"/>
          <w:lang w:val="lv-LV" w:eastAsia="lv-LV"/>
        </w:rPr>
        <w:t>t</w:t>
      </w:r>
      <w:r w:rsidR="00AD4FC9" w:rsidRPr="00AC1340">
        <w:rPr>
          <w:rFonts w:ascii="Times New Roman" w:hAnsi="Times New Roman" w:cs="Times New Roman"/>
          <w:color w:val="000000" w:themeColor="text1"/>
          <w:sz w:val="24"/>
          <w:szCs w:val="24"/>
          <w:lang w:val="lv-LV" w:eastAsia="lv-LV"/>
        </w:rPr>
        <w:t xml:space="preserve"> </w:t>
      </w:r>
      <w:r w:rsidR="00922D4A" w:rsidRPr="00AC1340">
        <w:rPr>
          <w:rFonts w:ascii="Times New Roman" w:hAnsi="Times New Roman" w:cs="Times New Roman"/>
          <w:color w:val="000000" w:themeColor="text1"/>
          <w:sz w:val="24"/>
          <w:szCs w:val="24"/>
          <w:lang w:val="lv-LV" w:eastAsia="lv-LV"/>
        </w:rPr>
        <w:t xml:space="preserve">valsts budžeta projekta 2017.gadam </w:t>
      </w:r>
      <w:r w:rsidR="00922D4A">
        <w:rPr>
          <w:rFonts w:ascii="Times New Roman" w:hAnsi="Times New Roman" w:cs="Times New Roman"/>
          <w:color w:val="000000" w:themeColor="text1"/>
          <w:sz w:val="24"/>
          <w:szCs w:val="24"/>
          <w:lang w:val="lv-LV" w:eastAsia="lv-LV"/>
        </w:rPr>
        <w:t xml:space="preserve">un </w:t>
      </w:r>
      <w:r w:rsidR="009317CF" w:rsidRPr="00AC1340">
        <w:rPr>
          <w:rFonts w:ascii="Times New Roman" w:hAnsi="Times New Roman" w:cs="Times New Roman"/>
          <w:color w:val="000000" w:themeColor="text1"/>
          <w:sz w:val="24"/>
          <w:szCs w:val="24"/>
          <w:lang w:val="lv-LV" w:eastAsia="lv-LV"/>
        </w:rPr>
        <w:t xml:space="preserve">vidējā termiņa budžeta ietvara projekta 2017., 2018. un 2019.gadam sagatavošanas procesā, izskatot jaunās politikas iniciatīvas. </w:t>
      </w:r>
      <w:r w:rsidR="00A34DDF" w:rsidRPr="007B5EB2">
        <w:rPr>
          <w:rFonts w:ascii="Times New Roman" w:hAnsi="Times New Roman" w:cs="Times New Roman"/>
          <w:sz w:val="24"/>
          <w:szCs w:val="24"/>
          <w:lang w:val="lv-LV"/>
        </w:rPr>
        <w:t xml:space="preserve">Papildus amata vietu izveide netiek paredzēta, jo Valsts </w:t>
      </w:r>
      <w:r w:rsidR="00A34DDF" w:rsidRPr="007B5EB2">
        <w:rPr>
          <w:rFonts w:ascii="Times New Roman" w:hAnsi="Times New Roman" w:cs="Times New Roman"/>
          <w:sz w:val="24"/>
          <w:szCs w:val="24"/>
          <w:lang w:val="lv-LV"/>
        </w:rPr>
        <w:lastRenderedPageBreak/>
        <w:t>zemes dienestā ir vakanti amati, kas tiek finansēti no maksas pakalpojumiem, bet saistībā ar maksas pakalpojumu apjoma samazināšanos, tos netiek plānots aizpildīt.</w:t>
      </w:r>
    </w:p>
    <w:p w:rsidR="00207151" w:rsidRPr="00C4099A" w:rsidRDefault="006906A9" w:rsidP="00AF57DC">
      <w:pPr>
        <w:ind w:firstLine="720"/>
        <w:jc w:val="both"/>
        <w:rPr>
          <w:rFonts w:ascii="Times New Roman" w:hAnsi="Times New Roman" w:cs="Times New Roman"/>
          <w:sz w:val="24"/>
          <w:szCs w:val="24"/>
          <w:lang w:val="lv-LV"/>
        </w:rPr>
      </w:pPr>
      <w:r>
        <w:rPr>
          <w:rFonts w:ascii="Times New Roman" w:hAnsi="Times New Roman" w:cs="Times New Roman"/>
          <w:b/>
          <w:sz w:val="24"/>
          <w:szCs w:val="24"/>
          <w:lang w:val="lv-LV"/>
        </w:rPr>
        <w:t>5</w:t>
      </w:r>
      <w:r w:rsidR="00CC5B19" w:rsidRPr="00167714">
        <w:rPr>
          <w:rFonts w:ascii="Times New Roman" w:hAnsi="Times New Roman" w:cs="Times New Roman"/>
          <w:b/>
          <w:sz w:val="24"/>
          <w:szCs w:val="24"/>
          <w:lang w:val="lv-LV"/>
        </w:rPr>
        <w:t>.</w:t>
      </w:r>
      <w:r w:rsidR="00CC5B19" w:rsidRPr="00C4099A">
        <w:rPr>
          <w:rFonts w:ascii="Times New Roman" w:hAnsi="Times New Roman" w:cs="Times New Roman"/>
          <w:sz w:val="24"/>
          <w:szCs w:val="24"/>
          <w:lang w:val="lv-LV"/>
        </w:rPr>
        <w:t xml:space="preserve"> </w:t>
      </w:r>
      <w:r w:rsidR="003A2111" w:rsidRPr="00C4099A">
        <w:rPr>
          <w:rFonts w:ascii="Times New Roman" w:hAnsi="Times New Roman" w:cs="Times New Roman"/>
          <w:sz w:val="24"/>
          <w:szCs w:val="24"/>
          <w:lang w:val="lv-LV"/>
        </w:rPr>
        <w:t xml:space="preserve">Būtiska problēma </w:t>
      </w:r>
      <w:r w:rsidR="003A2111">
        <w:rPr>
          <w:rFonts w:ascii="Times New Roman" w:hAnsi="Times New Roman" w:cs="Times New Roman"/>
          <w:sz w:val="24"/>
          <w:szCs w:val="24"/>
          <w:lang w:val="lv-LV"/>
        </w:rPr>
        <w:t xml:space="preserve">ģeotelpisko </w:t>
      </w:r>
      <w:r w:rsidR="003A2111" w:rsidRPr="00C4099A">
        <w:rPr>
          <w:rFonts w:ascii="Times New Roman" w:hAnsi="Times New Roman" w:cs="Times New Roman"/>
          <w:sz w:val="24"/>
          <w:szCs w:val="24"/>
          <w:lang w:val="lv-LV"/>
        </w:rPr>
        <w:t xml:space="preserve">datu sagatavošanas un kvalitātes nodrošināšanā </w:t>
      </w:r>
      <w:r w:rsidR="003A2111">
        <w:rPr>
          <w:rFonts w:ascii="Times New Roman" w:hAnsi="Times New Roman" w:cs="Times New Roman"/>
          <w:sz w:val="24"/>
          <w:szCs w:val="24"/>
          <w:lang w:val="lv-LV"/>
        </w:rPr>
        <w:t xml:space="preserve">bija un aizvien vēl </w:t>
      </w:r>
      <w:r w:rsidR="003A2111" w:rsidRPr="00C4099A">
        <w:rPr>
          <w:rFonts w:ascii="Times New Roman" w:hAnsi="Times New Roman" w:cs="Times New Roman"/>
          <w:sz w:val="24"/>
          <w:szCs w:val="24"/>
          <w:lang w:val="lv-LV"/>
        </w:rPr>
        <w:t xml:space="preserve">ir </w:t>
      </w:r>
      <w:r w:rsidR="003A2111" w:rsidRPr="00C4099A">
        <w:rPr>
          <w:rFonts w:ascii="Times New Roman" w:hAnsi="Times New Roman" w:cs="Times New Roman"/>
          <w:sz w:val="24"/>
          <w:szCs w:val="24"/>
          <w:u w:val="single"/>
          <w:lang w:val="lv-LV"/>
        </w:rPr>
        <w:t>ierobežoti finanšu un cilvēkresursi</w:t>
      </w:r>
      <w:r w:rsidR="003A2111">
        <w:rPr>
          <w:rFonts w:ascii="Times New Roman" w:hAnsi="Times New Roman" w:cs="Times New Roman"/>
          <w:sz w:val="24"/>
          <w:szCs w:val="24"/>
          <w:u w:val="single"/>
          <w:lang w:val="lv-LV"/>
        </w:rPr>
        <w:t xml:space="preserve">. </w:t>
      </w:r>
      <w:r w:rsidR="00F62826">
        <w:rPr>
          <w:rFonts w:ascii="Times New Roman" w:hAnsi="Times New Roman" w:cs="Times New Roman"/>
          <w:sz w:val="24"/>
          <w:szCs w:val="24"/>
          <w:lang w:val="lv-LV"/>
        </w:rPr>
        <w:t xml:space="preserve">INSPIRE direktīvas praktiskās ieviešanas sākuma posms sakrita ar finanšu un ekonomiskās krīzes </w:t>
      </w:r>
      <w:r w:rsidR="006E5BC7">
        <w:rPr>
          <w:rFonts w:ascii="Times New Roman" w:hAnsi="Times New Roman" w:cs="Times New Roman"/>
          <w:sz w:val="24"/>
          <w:szCs w:val="24"/>
          <w:lang w:val="lv-LV"/>
        </w:rPr>
        <w:t>sākumu</w:t>
      </w:r>
      <w:r w:rsidR="00F62826">
        <w:rPr>
          <w:rFonts w:ascii="Times New Roman" w:hAnsi="Times New Roman" w:cs="Times New Roman"/>
          <w:sz w:val="24"/>
          <w:szCs w:val="24"/>
          <w:lang w:val="lv-LV"/>
        </w:rPr>
        <w:t xml:space="preserve"> Latvijā, kā rezultātā tika ievērojami samazinātas budžeta dotācijas valsts pārvaldes institūcijām, t.sk. ģeotelpisko datu kopu un pakalpojumu sniedzējiem, neļaujot valstī uzsākt jaunus un nopietnus darbus ģeotelpiskās informācijas iegūšanā, apstrādē un kopīgā izmantošanā. </w:t>
      </w:r>
      <w:r w:rsidR="003A2111">
        <w:rPr>
          <w:rFonts w:ascii="Times New Roman" w:hAnsi="Times New Roman" w:cs="Times New Roman"/>
          <w:sz w:val="24"/>
          <w:szCs w:val="24"/>
          <w:lang w:val="lv-LV"/>
        </w:rPr>
        <w:t>D</w:t>
      </w:r>
      <w:r w:rsidR="00CA4F72" w:rsidRPr="00C4099A">
        <w:rPr>
          <w:rFonts w:ascii="Times New Roman" w:hAnsi="Times New Roman" w:cs="Times New Roman"/>
          <w:sz w:val="24"/>
          <w:szCs w:val="24"/>
          <w:lang w:val="lv-LV"/>
        </w:rPr>
        <w:t>atu sagatavošana ir kavējusies vai pat nav notikusi, savukārt sagatavoto datu kvalitātes pārbaudes un kļūdu noteikšanas metodes tiek vienkāršotas un aptver tikai būtiskākos kvalitātes kritērijus. Bieži vien šī iemesla dēļ minimāli tiek pielietota datu pārbaude, veicot apsekojumus un uzmērījumus dabā. Lai risinātu problēmas, datu sagatavotāji reducē darāmo darbu apjomu un datu kvalitāte tiek uzlabota pakāpeniski, pa atsevišķām pozīcijām iespēju robežās.</w:t>
      </w:r>
    </w:p>
    <w:p w:rsidR="00B95939" w:rsidRDefault="00B95939" w:rsidP="00167714">
      <w:pPr>
        <w:jc w:val="center"/>
        <w:rPr>
          <w:rFonts w:ascii="Times New Roman" w:hAnsi="Times New Roman" w:cs="Times New Roman"/>
          <w:b/>
          <w:sz w:val="24"/>
          <w:szCs w:val="24"/>
          <w:lang w:val="lv-LV"/>
        </w:rPr>
      </w:pPr>
      <w:r w:rsidRPr="00C4099A">
        <w:rPr>
          <w:rFonts w:ascii="Times New Roman" w:hAnsi="Times New Roman" w:cs="Times New Roman"/>
          <w:b/>
          <w:sz w:val="24"/>
          <w:szCs w:val="24"/>
          <w:lang w:val="lv-LV"/>
        </w:rPr>
        <w:t>Rīcības virzieni</w:t>
      </w:r>
    </w:p>
    <w:p w:rsidR="00EF0107" w:rsidRDefault="00814F33" w:rsidP="00EF0107">
      <w:pPr>
        <w:ind w:firstLine="720"/>
        <w:jc w:val="both"/>
        <w:rPr>
          <w:rFonts w:ascii="Times New Roman" w:hAnsi="Times New Roman" w:cs="Times New Roman"/>
          <w:sz w:val="24"/>
          <w:szCs w:val="24"/>
          <w:lang w:val="lv-LV"/>
        </w:rPr>
      </w:pPr>
      <w:r w:rsidRPr="00EF0107">
        <w:rPr>
          <w:rFonts w:ascii="Times New Roman" w:hAnsi="Times New Roman" w:cs="Times New Roman"/>
          <w:sz w:val="24"/>
          <w:szCs w:val="24"/>
          <w:lang w:val="lv-LV"/>
        </w:rPr>
        <w:t xml:space="preserve">2016.gada 29.janvārī </w:t>
      </w:r>
      <w:r>
        <w:rPr>
          <w:rFonts w:ascii="Times New Roman" w:hAnsi="Times New Roman" w:cs="Times New Roman"/>
          <w:sz w:val="24"/>
          <w:szCs w:val="24"/>
          <w:lang w:val="lv-LV"/>
        </w:rPr>
        <w:t xml:space="preserve">notika tikšanās starp EK pārstāvjiem un Latvijas atbildīgo institūciju pārstāvjiem par INSPIRE direktīvas ieviešanu. </w:t>
      </w:r>
      <w:r w:rsidR="001A2D79" w:rsidRPr="00EF0107">
        <w:rPr>
          <w:rFonts w:ascii="Times New Roman" w:hAnsi="Times New Roman" w:cs="Times New Roman"/>
          <w:sz w:val="24"/>
          <w:szCs w:val="24"/>
          <w:lang w:val="lv-LV"/>
        </w:rPr>
        <w:t xml:space="preserve">Balstoties uz </w:t>
      </w:r>
      <w:r w:rsidR="00EF0107" w:rsidRPr="00EF0107">
        <w:rPr>
          <w:rFonts w:ascii="Times New Roman" w:hAnsi="Times New Roman" w:cs="Times New Roman"/>
          <w:sz w:val="24"/>
          <w:szCs w:val="24"/>
          <w:lang w:val="lv-LV"/>
        </w:rPr>
        <w:t>ministriju kontaktpersonu sanāksmē</w:t>
      </w:r>
      <w:r>
        <w:rPr>
          <w:rFonts w:ascii="Times New Roman" w:hAnsi="Times New Roman" w:cs="Times New Roman"/>
          <w:sz w:val="24"/>
          <w:szCs w:val="24"/>
          <w:lang w:val="lv-LV"/>
        </w:rPr>
        <w:t>s</w:t>
      </w:r>
      <w:r w:rsidR="00EF0107" w:rsidRPr="00EF0107">
        <w:rPr>
          <w:rFonts w:ascii="Times New Roman" w:hAnsi="Times New Roman" w:cs="Times New Roman"/>
          <w:sz w:val="24"/>
          <w:szCs w:val="24"/>
          <w:lang w:val="lv-LV"/>
        </w:rPr>
        <w:t xml:space="preserve"> INSPIRE direktīvas ieviešanas koordinēšanai nolemto, kā arī uz tikšanās ar EK pārstāvjiem panākto vienošanos</w:t>
      </w:r>
      <w:r w:rsidR="00EF0107">
        <w:rPr>
          <w:rFonts w:ascii="Times New Roman" w:hAnsi="Times New Roman" w:cs="Times New Roman"/>
          <w:sz w:val="24"/>
          <w:szCs w:val="24"/>
          <w:lang w:val="lv-LV"/>
        </w:rPr>
        <w:t>,</w:t>
      </w:r>
    </w:p>
    <w:p w:rsidR="00DE542A" w:rsidRPr="00A04E11" w:rsidRDefault="00EF0107" w:rsidP="00A04E11">
      <w:pPr>
        <w:ind w:firstLine="720"/>
        <w:jc w:val="both"/>
        <w:rPr>
          <w:rFonts w:ascii="Times New Roman" w:hAnsi="Times New Roman" w:cs="Times New Roman"/>
          <w:sz w:val="24"/>
          <w:szCs w:val="24"/>
          <w:lang w:val="lv-LV"/>
        </w:rPr>
      </w:pPr>
      <w:r w:rsidRPr="00A04E11">
        <w:rPr>
          <w:rFonts w:ascii="Times New Roman" w:hAnsi="Times New Roman" w:cs="Times New Roman"/>
          <w:sz w:val="24"/>
          <w:szCs w:val="24"/>
          <w:lang w:val="lv-LV"/>
        </w:rPr>
        <w:t>1) nozaru ministrijas, kuras ir atbildīgas par INSPIRE direktīvā minēto ģeotelpisko datu kopu un tām atbilstošo metadatu izveidi un aktualizēšanu, sagatavo rīcības plānu – uzdevumu izpildes laika grafiku INSPIRE direktīvas ieviešanai (</w:t>
      </w:r>
      <w:r w:rsidRPr="005A22B5">
        <w:rPr>
          <w:rFonts w:ascii="Times New Roman" w:hAnsi="Times New Roman" w:cs="Times New Roman"/>
          <w:sz w:val="24"/>
          <w:szCs w:val="24"/>
          <w:lang w:val="lv-LV"/>
        </w:rPr>
        <w:t xml:space="preserve">skatīt </w:t>
      </w:r>
      <w:r w:rsidR="006B10D5" w:rsidRPr="005A22B5">
        <w:rPr>
          <w:rFonts w:ascii="Times New Roman" w:hAnsi="Times New Roman" w:cs="Times New Roman"/>
          <w:sz w:val="24"/>
          <w:szCs w:val="24"/>
          <w:lang w:val="lv-LV"/>
        </w:rPr>
        <w:t>3</w:t>
      </w:r>
      <w:r w:rsidRPr="005A22B5">
        <w:rPr>
          <w:rFonts w:ascii="Times New Roman" w:hAnsi="Times New Roman" w:cs="Times New Roman"/>
          <w:sz w:val="24"/>
          <w:szCs w:val="24"/>
          <w:lang w:val="lv-LV"/>
        </w:rPr>
        <w:t>.pielikumu</w:t>
      </w:r>
      <w:r w:rsidRPr="00A04E11">
        <w:rPr>
          <w:rFonts w:ascii="Times New Roman" w:hAnsi="Times New Roman" w:cs="Times New Roman"/>
          <w:sz w:val="24"/>
          <w:szCs w:val="24"/>
          <w:lang w:val="lv-LV"/>
        </w:rPr>
        <w:t>)</w:t>
      </w:r>
      <w:r w:rsidR="00DE542A" w:rsidRPr="00A04E11">
        <w:rPr>
          <w:rFonts w:ascii="Times New Roman" w:hAnsi="Times New Roman" w:cs="Times New Roman"/>
          <w:sz w:val="24"/>
          <w:szCs w:val="24"/>
          <w:lang w:val="lv-LV"/>
        </w:rPr>
        <w:t xml:space="preserve">, savukārt VARAM </w:t>
      </w:r>
      <w:r w:rsidR="0002704C">
        <w:rPr>
          <w:rFonts w:ascii="Times New Roman" w:hAnsi="Times New Roman" w:cs="Times New Roman"/>
          <w:sz w:val="24"/>
          <w:szCs w:val="24"/>
          <w:lang w:val="lv-LV"/>
        </w:rPr>
        <w:t xml:space="preserve">nosaka prioritārās ģeotelpisko datu kopas un </w:t>
      </w:r>
      <w:r w:rsidR="00DE542A" w:rsidRPr="00A04E11">
        <w:rPr>
          <w:rFonts w:ascii="Times New Roman" w:hAnsi="Times New Roman" w:cs="Times New Roman"/>
          <w:sz w:val="24"/>
          <w:szCs w:val="24"/>
          <w:lang w:val="lv-LV"/>
        </w:rPr>
        <w:t xml:space="preserve">sagatavo rīcības plānu atbilstoši </w:t>
      </w:r>
      <w:r w:rsidR="00E81FF8">
        <w:rPr>
          <w:rFonts w:ascii="Times New Roman" w:hAnsi="Times New Roman" w:cs="Times New Roman"/>
          <w:sz w:val="24"/>
          <w:szCs w:val="24"/>
          <w:lang w:val="lv-LV"/>
        </w:rPr>
        <w:t>prasībām</w:t>
      </w:r>
      <w:r w:rsidR="00C162BF" w:rsidRPr="00A04E11">
        <w:rPr>
          <w:rFonts w:ascii="Times New Roman" w:hAnsi="Times New Roman" w:cs="Times New Roman"/>
          <w:sz w:val="24"/>
          <w:szCs w:val="24"/>
          <w:lang w:val="lv-LV"/>
        </w:rPr>
        <w:t>, kas saistīta ar ziņošanu</w:t>
      </w:r>
      <w:r w:rsidR="00DE542A" w:rsidRPr="00A04E11">
        <w:rPr>
          <w:rFonts w:ascii="Times New Roman" w:hAnsi="Times New Roman" w:cs="Times New Roman"/>
          <w:sz w:val="24"/>
          <w:szCs w:val="24"/>
          <w:lang w:val="lv-LV"/>
        </w:rPr>
        <w:t xml:space="preserve"> EK par </w:t>
      </w:r>
      <w:r w:rsidR="00E81FF8">
        <w:rPr>
          <w:rFonts w:ascii="Times New Roman" w:hAnsi="Times New Roman" w:cs="Times New Roman"/>
          <w:sz w:val="24"/>
          <w:szCs w:val="24"/>
          <w:lang w:val="lv-LV"/>
        </w:rPr>
        <w:t>vides jomas</w:t>
      </w:r>
      <w:r w:rsidR="00DE542A" w:rsidRPr="00A04E11">
        <w:rPr>
          <w:rFonts w:ascii="Times New Roman" w:hAnsi="Times New Roman" w:cs="Times New Roman"/>
          <w:sz w:val="24"/>
          <w:szCs w:val="24"/>
          <w:lang w:val="lv-LV"/>
        </w:rPr>
        <w:t xml:space="preserve"> direktīvu ieviešanas procesu</w:t>
      </w:r>
      <w:r w:rsidR="00C162BF" w:rsidRPr="00A04E11">
        <w:rPr>
          <w:rFonts w:ascii="Times New Roman" w:hAnsi="Times New Roman" w:cs="Times New Roman"/>
          <w:sz w:val="24"/>
          <w:szCs w:val="24"/>
          <w:lang w:val="lv-LV"/>
        </w:rPr>
        <w:t xml:space="preserve"> </w:t>
      </w:r>
      <w:r w:rsidR="00C162BF" w:rsidRPr="006906A9">
        <w:rPr>
          <w:rFonts w:ascii="Times New Roman" w:hAnsi="Times New Roman" w:cs="Times New Roman"/>
          <w:sz w:val="24"/>
          <w:szCs w:val="24"/>
          <w:lang w:val="lv-LV"/>
        </w:rPr>
        <w:t xml:space="preserve">(skatīt </w:t>
      </w:r>
      <w:r w:rsidR="006B10D5" w:rsidRPr="006906A9">
        <w:rPr>
          <w:rFonts w:ascii="Times New Roman" w:hAnsi="Times New Roman" w:cs="Times New Roman"/>
          <w:sz w:val="24"/>
          <w:szCs w:val="24"/>
          <w:lang w:val="lv-LV"/>
        </w:rPr>
        <w:t>4</w:t>
      </w:r>
      <w:r w:rsidR="00C162BF" w:rsidRPr="006906A9">
        <w:rPr>
          <w:rFonts w:ascii="Times New Roman" w:hAnsi="Times New Roman" w:cs="Times New Roman"/>
          <w:sz w:val="24"/>
          <w:szCs w:val="24"/>
          <w:lang w:val="lv-LV"/>
        </w:rPr>
        <w:t>.pielikumu)</w:t>
      </w:r>
      <w:r w:rsidR="006E5BC7" w:rsidRPr="006906A9">
        <w:rPr>
          <w:rStyle w:val="FootnoteReference"/>
          <w:rFonts w:ascii="Times New Roman" w:hAnsi="Times New Roman" w:cs="Times New Roman"/>
          <w:sz w:val="24"/>
          <w:szCs w:val="24"/>
          <w:lang w:val="lv-LV"/>
        </w:rPr>
        <w:footnoteReference w:id="2"/>
      </w:r>
      <w:r w:rsidR="00C162BF" w:rsidRPr="006906A9">
        <w:rPr>
          <w:rFonts w:ascii="Times New Roman" w:hAnsi="Times New Roman" w:cs="Times New Roman"/>
          <w:sz w:val="24"/>
          <w:szCs w:val="24"/>
          <w:lang w:val="lv-LV"/>
        </w:rPr>
        <w:t>;</w:t>
      </w:r>
    </w:p>
    <w:p w:rsidR="00C162BF" w:rsidRPr="00A04E11" w:rsidRDefault="00C162BF" w:rsidP="00A04E11">
      <w:pPr>
        <w:ind w:firstLine="720"/>
        <w:jc w:val="both"/>
        <w:rPr>
          <w:rFonts w:ascii="Times New Roman" w:hAnsi="Times New Roman" w:cs="Times New Roman"/>
          <w:sz w:val="24"/>
          <w:szCs w:val="24"/>
          <w:lang w:val="lv-LV"/>
        </w:rPr>
      </w:pPr>
      <w:r w:rsidRPr="00A04E11">
        <w:rPr>
          <w:rFonts w:ascii="Times New Roman" w:hAnsi="Times New Roman" w:cs="Times New Roman"/>
          <w:sz w:val="24"/>
          <w:szCs w:val="24"/>
          <w:lang w:val="lv-LV"/>
        </w:rPr>
        <w:t xml:space="preserve">2) nozaru ministrijas, ņemot vērā to atbildību par INSPIRE direktīvā minēto ģeotelpisko datu kopu un tām atbilstošo metadatu izveidi un aktualizēšanu, nosaka un nodrošina iekšējo koordinācijas mehānismu; </w:t>
      </w:r>
    </w:p>
    <w:p w:rsidR="006906A9" w:rsidRDefault="00C162BF" w:rsidP="006906A9">
      <w:pPr>
        <w:ind w:firstLine="720"/>
        <w:jc w:val="both"/>
        <w:rPr>
          <w:rFonts w:ascii="Times New Roman" w:hAnsi="Times New Roman" w:cs="Times New Roman"/>
          <w:sz w:val="24"/>
          <w:szCs w:val="24"/>
          <w:lang w:val="lv-LV"/>
        </w:rPr>
      </w:pPr>
      <w:r w:rsidRPr="00A04E11">
        <w:rPr>
          <w:rFonts w:ascii="Times New Roman" w:hAnsi="Times New Roman" w:cs="Times New Roman"/>
          <w:sz w:val="24"/>
          <w:szCs w:val="24"/>
          <w:lang w:val="lv-LV"/>
        </w:rPr>
        <w:t>3</w:t>
      </w:r>
      <w:r w:rsidR="00DE542A" w:rsidRPr="00A04E11">
        <w:rPr>
          <w:rFonts w:ascii="Times New Roman" w:hAnsi="Times New Roman" w:cs="Times New Roman"/>
          <w:sz w:val="24"/>
          <w:szCs w:val="24"/>
          <w:lang w:val="lv-LV"/>
        </w:rPr>
        <w:t xml:space="preserve">) lai </w:t>
      </w:r>
      <w:r w:rsidR="00583C98">
        <w:rPr>
          <w:rFonts w:ascii="Times New Roman" w:hAnsi="Times New Roman" w:cs="Times New Roman"/>
          <w:sz w:val="24"/>
          <w:szCs w:val="24"/>
          <w:lang w:val="lv-LV"/>
        </w:rPr>
        <w:t xml:space="preserve">paaugstinātu nozaru ministriju </w:t>
      </w:r>
      <w:r w:rsidR="001032CE" w:rsidRPr="00A04E11">
        <w:rPr>
          <w:rFonts w:ascii="Times New Roman" w:hAnsi="Times New Roman" w:cs="Times New Roman"/>
          <w:sz w:val="24"/>
          <w:szCs w:val="24"/>
          <w:lang w:val="lv-LV"/>
        </w:rPr>
        <w:t>un to padotības institūcij</w:t>
      </w:r>
      <w:r w:rsidR="001032CE">
        <w:rPr>
          <w:rFonts w:ascii="Times New Roman" w:hAnsi="Times New Roman" w:cs="Times New Roman"/>
          <w:sz w:val="24"/>
          <w:szCs w:val="24"/>
          <w:lang w:val="lv-LV"/>
        </w:rPr>
        <w:t xml:space="preserve">u </w:t>
      </w:r>
      <w:r w:rsidR="00583C98">
        <w:rPr>
          <w:rFonts w:ascii="Times New Roman" w:hAnsi="Times New Roman" w:cs="Times New Roman"/>
          <w:sz w:val="24"/>
          <w:szCs w:val="24"/>
          <w:lang w:val="lv-LV"/>
        </w:rPr>
        <w:t xml:space="preserve">speciālistu zināšanas un prasmes ģeotelpiskās informācijas apstrādē un </w:t>
      </w:r>
      <w:r w:rsidR="00DE542A" w:rsidRPr="00A04E11">
        <w:rPr>
          <w:rFonts w:ascii="Times New Roman" w:hAnsi="Times New Roman" w:cs="Times New Roman"/>
          <w:sz w:val="24"/>
          <w:szCs w:val="24"/>
          <w:lang w:val="lv-LV"/>
        </w:rPr>
        <w:t xml:space="preserve">risinātu konstatētās </w:t>
      </w:r>
      <w:r w:rsidR="00583C98">
        <w:rPr>
          <w:rFonts w:ascii="Times New Roman" w:hAnsi="Times New Roman" w:cs="Times New Roman"/>
          <w:sz w:val="24"/>
          <w:szCs w:val="24"/>
          <w:lang w:val="lv-LV"/>
        </w:rPr>
        <w:t xml:space="preserve">ģeotelpisko datu kopu un metadatu publicēšanas </w:t>
      </w:r>
      <w:r w:rsidR="00DE542A" w:rsidRPr="00A04E11">
        <w:rPr>
          <w:rFonts w:ascii="Times New Roman" w:hAnsi="Times New Roman" w:cs="Times New Roman"/>
          <w:sz w:val="24"/>
          <w:szCs w:val="24"/>
          <w:lang w:val="lv-LV"/>
        </w:rPr>
        <w:t xml:space="preserve">tehniskās problēmas, </w:t>
      </w:r>
      <w:r w:rsidR="00A04E11" w:rsidRPr="00A04E11">
        <w:rPr>
          <w:rFonts w:ascii="Times New Roman" w:hAnsi="Times New Roman" w:cs="Times New Roman"/>
          <w:sz w:val="24"/>
          <w:szCs w:val="24"/>
          <w:lang w:val="lv-LV"/>
        </w:rPr>
        <w:t xml:space="preserve">Valsts reģionālās attīstības aģentūra un </w:t>
      </w:r>
      <w:r w:rsidR="00583C98">
        <w:rPr>
          <w:rFonts w:ascii="Times New Roman" w:hAnsi="Times New Roman" w:cs="Times New Roman"/>
          <w:sz w:val="24"/>
          <w:szCs w:val="24"/>
          <w:lang w:val="lv-LV"/>
        </w:rPr>
        <w:t>Latvijas Ģeotelpiskās informācijas aģentūra</w:t>
      </w:r>
      <w:r w:rsidR="00583C98" w:rsidRPr="00A04E11">
        <w:rPr>
          <w:rFonts w:ascii="Times New Roman" w:hAnsi="Times New Roman" w:cs="Times New Roman"/>
          <w:sz w:val="24"/>
          <w:szCs w:val="24"/>
          <w:lang w:val="lv-LV"/>
        </w:rPr>
        <w:t xml:space="preserve"> </w:t>
      </w:r>
      <w:r w:rsidR="00583C98">
        <w:rPr>
          <w:rFonts w:ascii="Times New Roman" w:hAnsi="Times New Roman" w:cs="Times New Roman"/>
          <w:sz w:val="24"/>
          <w:szCs w:val="24"/>
          <w:lang w:val="lv-LV"/>
        </w:rPr>
        <w:t>(turpmāk – </w:t>
      </w:r>
      <w:r w:rsidR="00A04E11" w:rsidRPr="00A04E11">
        <w:rPr>
          <w:rFonts w:ascii="Times New Roman" w:hAnsi="Times New Roman" w:cs="Times New Roman"/>
          <w:sz w:val="24"/>
          <w:szCs w:val="24"/>
          <w:lang w:val="lv-LV"/>
        </w:rPr>
        <w:t>LĢIA</w:t>
      </w:r>
      <w:r w:rsidR="00583C98">
        <w:rPr>
          <w:rFonts w:ascii="Times New Roman" w:hAnsi="Times New Roman" w:cs="Times New Roman"/>
          <w:sz w:val="24"/>
          <w:szCs w:val="24"/>
          <w:lang w:val="lv-LV"/>
        </w:rPr>
        <w:t>)</w:t>
      </w:r>
      <w:r w:rsidR="00A04E11" w:rsidRPr="00A04E11">
        <w:rPr>
          <w:rFonts w:ascii="Times New Roman" w:hAnsi="Times New Roman" w:cs="Times New Roman"/>
          <w:sz w:val="24"/>
          <w:szCs w:val="24"/>
          <w:lang w:val="lv-LV"/>
        </w:rPr>
        <w:t xml:space="preserve"> atbilstoši 2015.gada 24.septembra Ģeotelpiskās informācijas koordinācijas padomē </w:t>
      </w:r>
      <w:r w:rsidR="00583C98">
        <w:rPr>
          <w:rFonts w:ascii="Times New Roman" w:hAnsi="Times New Roman" w:cs="Times New Roman"/>
          <w:sz w:val="24"/>
          <w:szCs w:val="24"/>
          <w:lang w:val="lv-LV"/>
        </w:rPr>
        <w:t>no</w:t>
      </w:r>
      <w:r w:rsidR="00A04E11" w:rsidRPr="00A04E11">
        <w:rPr>
          <w:rFonts w:ascii="Times New Roman" w:hAnsi="Times New Roman" w:cs="Times New Roman"/>
          <w:sz w:val="24"/>
          <w:szCs w:val="24"/>
          <w:lang w:val="lv-LV"/>
        </w:rPr>
        <w:t>lemtajam 2016.gad</w:t>
      </w:r>
      <w:r w:rsidR="00F84202">
        <w:rPr>
          <w:rFonts w:ascii="Times New Roman" w:hAnsi="Times New Roman" w:cs="Times New Roman"/>
          <w:sz w:val="24"/>
          <w:szCs w:val="24"/>
          <w:lang w:val="lv-LV"/>
        </w:rPr>
        <w:t>ā</w:t>
      </w:r>
      <w:r w:rsidR="00A04E11" w:rsidRPr="00A04E11">
        <w:rPr>
          <w:rFonts w:ascii="Times New Roman" w:hAnsi="Times New Roman" w:cs="Times New Roman"/>
          <w:sz w:val="24"/>
          <w:szCs w:val="24"/>
          <w:lang w:val="lv-LV"/>
        </w:rPr>
        <w:t xml:space="preserve"> uzsāka praktisk</w:t>
      </w:r>
      <w:r w:rsidR="00583C98">
        <w:rPr>
          <w:rFonts w:ascii="Times New Roman" w:hAnsi="Times New Roman" w:cs="Times New Roman"/>
          <w:sz w:val="24"/>
          <w:szCs w:val="24"/>
          <w:lang w:val="lv-LV"/>
        </w:rPr>
        <w:t>ā</w:t>
      </w:r>
      <w:r w:rsidR="00A04E11" w:rsidRPr="00A04E11">
        <w:rPr>
          <w:rFonts w:ascii="Times New Roman" w:hAnsi="Times New Roman" w:cs="Times New Roman"/>
          <w:sz w:val="24"/>
          <w:szCs w:val="24"/>
          <w:lang w:val="lv-LV"/>
        </w:rPr>
        <w:t>s nodarbības (“Meistarklas</w:t>
      </w:r>
      <w:r w:rsidR="00583C98">
        <w:rPr>
          <w:rFonts w:ascii="Times New Roman" w:hAnsi="Times New Roman" w:cs="Times New Roman"/>
          <w:sz w:val="24"/>
          <w:szCs w:val="24"/>
          <w:lang w:val="lv-LV"/>
        </w:rPr>
        <w:t>es</w:t>
      </w:r>
      <w:r w:rsidR="00A04E11" w:rsidRPr="00A04E11">
        <w:rPr>
          <w:rFonts w:ascii="Times New Roman" w:hAnsi="Times New Roman" w:cs="Times New Roman"/>
          <w:sz w:val="24"/>
          <w:szCs w:val="24"/>
          <w:lang w:val="lv-LV"/>
        </w:rPr>
        <w:t xml:space="preserve">”) ar mērķi sniegt konsultācijas ģeotelpisko datu turētājiem, lai </w:t>
      </w:r>
      <w:r w:rsidR="0083633F">
        <w:rPr>
          <w:rFonts w:ascii="Times New Roman" w:hAnsi="Times New Roman" w:cs="Times New Roman"/>
          <w:sz w:val="24"/>
          <w:szCs w:val="24"/>
          <w:lang w:val="lv-LV"/>
        </w:rPr>
        <w:t>institūcijas</w:t>
      </w:r>
      <w:r w:rsidR="0083633F" w:rsidRPr="00A04E11">
        <w:rPr>
          <w:rFonts w:ascii="Times New Roman" w:hAnsi="Times New Roman" w:cs="Times New Roman"/>
          <w:sz w:val="24"/>
          <w:szCs w:val="24"/>
          <w:lang w:val="lv-LV"/>
        </w:rPr>
        <w:t xml:space="preserve"> </w:t>
      </w:r>
      <w:r w:rsidR="00A04E11" w:rsidRPr="00A04E11">
        <w:rPr>
          <w:rFonts w:ascii="Times New Roman" w:hAnsi="Times New Roman" w:cs="Times New Roman"/>
          <w:sz w:val="24"/>
          <w:szCs w:val="24"/>
          <w:lang w:val="lv-LV"/>
        </w:rPr>
        <w:t xml:space="preserve">to rīcībā esošās ģeotelpiskos datu kopas, to metadatus un ģeotelpiskos pakalpojumus </w:t>
      </w:r>
      <w:r w:rsidR="00A04E11" w:rsidRPr="00A04E11">
        <w:rPr>
          <w:rFonts w:ascii="Times New Roman" w:hAnsi="Times New Roman" w:cs="Times New Roman"/>
          <w:sz w:val="24"/>
          <w:szCs w:val="24"/>
          <w:lang w:val="lv-LV"/>
        </w:rPr>
        <w:lastRenderedPageBreak/>
        <w:t xml:space="preserve">varētu sagatavot atbilstoši INSPIRE </w:t>
      </w:r>
      <w:r w:rsidR="00583C98">
        <w:rPr>
          <w:rFonts w:ascii="Times New Roman" w:hAnsi="Times New Roman" w:cs="Times New Roman"/>
          <w:sz w:val="24"/>
          <w:szCs w:val="24"/>
          <w:lang w:val="lv-LV"/>
        </w:rPr>
        <w:t xml:space="preserve">direktīvas tehniskajām </w:t>
      </w:r>
      <w:r w:rsidR="00A04E11" w:rsidRPr="00A04E11">
        <w:rPr>
          <w:rFonts w:ascii="Times New Roman" w:hAnsi="Times New Roman" w:cs="Times New Roman"/>
          <w:sz w:val="24"/>
          <w:szCs w:val="24"/>
          <w:lang w:val="lv-LV"/>
        </w:rPr>
        <w:t xml:space="preserve">prasībām, kā arī publicēt </w:t>
      </w:r>
      <w:r w:rsidR="00583C98">
        <w:rPr>
          <w:rFonts w:ascii="Times New Roman" w:hAnsi="Times New Roman" w:cs="Times New Roman"/>
          <w:sz w:val="24"/>
          <w:szCs w:val="24"/>
          <w:lang w:val="lv-LV"/>
        </w:rPr>
        <w:t>ģeo</w:t>
      </w:r>
      <w:r w:rsidR="00C2272A">
        <w:rPr>
          <w:rFonts w:ascii="Times New Roman" w:hAnsi="Times New Roman" w:cs="Times New Roman"/>
          <w:sz w:val="24"/>
          <w:szCs w:val="24"/>
          <w:lang w:val="lv-LV"/>
        </w:rPr>
        <w:t>portālā geol</w:t>
      </w:r>
      <w:r w:rsidR="00A04E11" w:rsidRPr="00A04E11">
        <w:rPr>
          <w:rFonts w:ascii="Times New Roman" w:hAnsi="Times New Roman" w:cs="Times New Roman"/>
          <w:sz w:val="24"/>
          <w:szCs w:val="24"/>
          <w:lang w:val="lv-LV"/>
        </w:rPr>
        <w:t xml:space="preserve">atvija.lv, kā to nosaka Ģeotelpiskās informācijas likuma 28.pants. </w:t>
      </w:r>
      <w:r w:rsidR="00F84202">
        <w:rPr>
          <w:rFonts w:ascii="Times New Roman" w:hAnsi="Times New Roman" w:cs="Times New Roman"/>
          <w:sz w:val="24"/>
          <w:szCs w:val="24"/>
          <w:lang w:val="lv-LV"/>
        </w:rPr>
        <w:t xml:space="preserve">Notikušas jau 2 nodarbības – 18.janvārī un 19.februārī. </w:t>
      </w:r>
      <w:r w:rsidR="00DE542A" w:rsidRPr="00E93F54">
        <w:rPr>
          <w:rFonts w:ascii="Times New Roman" w:hAnsi="Times New Roman" w:cs="Times New Roman"/>
          <w:sz w:val="24"/>
          <w:szCs w:val="24"/>
          <w:lang w:val="lv-LV"/>
        </w:rPr>
        <w:t>VRAA un LĢIA paredz turpināt uzsākto praktisko nodarbību org</w:t>
      </w:r>
      <w:r w:rsidRPr="00E93F54">
        <w:rPr>
          <w:rFonts w:ascii="Times New Roman" w:hAnsi="Times New Roman" w:cs="Times New Roman"/>
          <w:sz w:val="24"/>
          <w:szCs w:val="24"/>
          <w:lang w:val="lv-LV"/>
        </w:rPr>
        <w:t xml:space="preserve">anizēšanu </w:t>
      </w:r>
      <w:r w:rsidR="00583C98">
        <w:rPr>
          <w:rFonts w:ascii="Times New Roman" w:hAnsi="Times New Roman" w:cs="Times New Roman"/>
          <w:sz w:val="24"/>
          <w:szCs w:val="24"/>
          <w:lang w:val="lv-LV"/>
        </w:rPr>
        <w:t xml:space="preserve">katru mēnesi </w:t>
      </w:r>
      <w:r w:rsidRPr="00E93F54">
        <w:rPr>
          <w:rFonts w:ascii="Times New Roman" w:hAnsi="Times New Roman" w:cs="Times New Roman"/>
          <w:sz w:val="24"/>
          <w:szCs w:val="24"/>
          <w:lang w:val="lv-LV"/>
        </w:rPr>
        <w:t>visa 2016.gada garumā;</w:t>
      </w:r>
    </w:p>
    <w:p w:rsidR="0032015E" w:rsidRPr="006906A9" w:rsidRDefault="006906A9" w:rsidP="006906A9">
      <w:pPr>
        <w:ind w:firstLine="720"/>
        <w:jc w:val="both"/>
        <w:rPr>
          <w:rFonts w:ascii="Times New Roman" w:hAnsi="Times New Roman" w:cs="Times New Roman"/>
          <w:sz w:val="24"/>
          <w:szCs w:val="24"/>
          <w:lang w:val="lv-LV"/>
        </w:rPr>
      </w:pPr>
      <w:r w:rsidRPr="006906A9">
        <w:rPr>
          <w:rFonts w:ascii="Times New Roman" w:hAnsi="Times New Roman" w:cs="Times New Roman"/>
          <w:sz w:val="24"/>
          <w:szCs w:val="24"/>
          <w:lang w:val="lv-LV"/>
        </w:rPr>
        <w:t>4</w:t>
      </w:r>
      <w:r w:rsidR="00843EB6" w:rsidRPr="006906A9">
        <w:rPr>
          <w:rFonts w:ascii="Times New Roman" w:hAnsi="Times New Roman" w:cs="Times New Roman"/>
          <w:sz w:val="24"/>
          <w:szCs w:val="24"/>
          <w:lang w:val="lv-LV"/>
        </w:rPr>
        <w:t>) p</w:t>
      </w:r>
      <w:r w:rsidR="0032015E" w:rsidRPr="006906A9">
        <w:rPr>
          <w:rFonts w:ascii="Times New Roman" w:hAnsi="Times New Roman" w:cs="Times New Roman"/>
          <w:sz w:val="24"/>
          <w:szCs w:val="24"/>
          <w:lang w:val="lv-LV"/>
        </w:rPr>
        <w:t>amatojoties uz kompetenču sadalījumu INSPIRE direktīvas ieviešanai Latvijā, par datu kopām atbildīg</w:t>
      </w:r>
      <w:r w:rsidR="008D0672" w:rsidRPr="006906A9">
        <w:rPr>
          <w:rFonts w:ascii="Times New Roman" w:hAnsi="Times New Roman" w:cs="Times New Roman"/>
          <w:sz w:val="24"/>
          <w:szCs w:val="24"/>
          <w:lang w:val="lv-LV"/>
        </w:rPr>
        <w:t>ās</w:t>
      </w:r>
      <w:r w:rsidR="0032015E" w:rsidRPr="006906A9">
        <w:rPr>
          <w:rFonts w:ascii="Times New Roman" w:hAnsi="Times New Roman" w:cs="Times New Roman"/>
          <w:sz w:val="24"/>
          <w:szCs w:val="24"/>
          <w:lang w:val="lv-LV"/>
        </w:rPr>
        <w:t xml:space="preserve"> institūcij</w:t>
      </w:r>
      <w:r w:rsidR="008D0672" w:rsidRPr="006906A9">
        <w:rPr>
          <w:rFonts w:ascii="Times New Roman" w:hAnsi="Times New Roman" w:cs="Times New Roman"/>
          <w:sz w:val="24"/>
          <w:szCs w:val="24"/>
          <w:lang w:val="lv-LV"/>
        </w:rPr>
        <w:t>as</w:t>
      </w:r>
      <w:r w:rsidR="00843EB6" w:rsidRPr="006906A9">
        <w:rPr>
          <w:rFonts w:ascii="Times New Roman" w:hAnsi="Times New Roman" w:cs="Times New Roman"/>
          <w:sz w:val="24"/>
          <w:szCs w:val="24"/>
          <w:lang w:val="lv-LV"/>
        </w:rPr>
        <w:t xml:space="preserve"> nepieciešamības gadījumā</w:t>
      </w:r>
      <w:r w:rsidR="0032015E" w:rsidRPr="006906A9">
        <w:rPr>
          <w:rFonts w:ascii="Times New Roman" w:hAnsi="Times New Roman" w:cs="Times New Roman"/>
          <w:sz w:val="24"/>
          <w:szCs w:val="24"/>
          <w:lang w:val="lv-LV"/>
        </w:rPr>
        <w:t xml:space="preserve"> pieprasa </w:t>
      </w:r>
      <w:r w:rsidR="008D0672" w:rsidRPr="006906A9">
        <w:rPr>
          <w:rFonts w:ascii="Times New Roman" w:hAnsi="Times New Roman" w:cs="Times New Roman"/>
          <w:sz w:val="24"/>
          <w:szCs w:val="24"/>
          <w:lang w:val="lv-LV"/>
        </w:rPr>
        <w:t xml:space="preserve">papildus </w:t>
      </w:r>
      <w:r w:rsidR="0032015E" w:rsidRPr="006906A9">
        <w:rPr>
          <w:rFonts w:ascii="Times New Roman" w:hAnsi="Times New Roman" w:cs="Times New Roman"/>
          <w:sz w:val="24"/>
          <w:szCs w:val="24"/>
          <w:lang w:val="lv-LV"/>
        </w:rPr>
        <w:t>finansējum</w:t>
      </w:r>
      <w:r w:rsidR="008D0672" w:rsidRPr="006906A9">
        <w:rPr>
          <w:rFonts w:ascii="Times New Roman" w:hAnsi="Times New Roman" w:cs="Times New Roman"/>
          <w:sz w:val="24"/>
          <w:szCs w:val="24"/>
          <w:lang w:val="lv-LV"/>
        </w:rPr>
        <w:t>u</w:t>
      </w:r>
      <w:r w:rsidR="0032015E" w:rsidRPr="006906A9">
        <w:rPr>
          <w:rFonts w:ascii="Times New Roman" w:hAnsi="Times New Roman" w:cs="Times New Roman"/>
          <w:sz w:val="24"/>
          <w:szCs w:val="24"/>
          <w:lang w:val="lv-LV"/>
        </w:rPr>
        <w:t xml:space="preserve"> datu kop</w:t>
      </w:r>
      <w:r w:rsidR="00843EB6" w:rsidRPr="006906A9">
        <w:rPr>
          <w:rFonts w:ascii="Times New Roman" w:hAnsi="Times New Roman" w:cs="Times New Roman"/>
          <w:sz w:val="24"/>
          <w:szCs w:val="24"/>
          <w:lang w:val="lv-LV"/>
        </w:rPr>
        <w:t>u izveidošanai un uzturēšanai</w:t>
      </w:r>
      <w:r w:rsidR="008D0672" w:rsidRPr="006906A9">
        <w:rPr>
          <w:rFonts w:ascii="Times New Roman" w:hAnsi="Times New Roman" w:cs="Times New Roman"/>
          <w:sz w:val="24"/>
          <w:szCs w:val="24"/>
          <w:lang w:val="lv-LV"/>
        </w:rPr>
        <w:t>, ko izskata Ministru kabinetā, sagatavojot likumprojektu par valsts budžetu kārtējam gadam un vidēja termiņa budžeta ietvara likumprojektu, vienlaikus ar visu ministriju un centrālo valsts iestāžu priekšlikumiem jaunajām politikas iniciatīvām atbilstoši valsts budžeta finansiālajām iespējām</w:t>
      </w:r>
      <w:r w:rsidR="003F5B56" w:rsidRPr="006906A9">
        <w:rPr>
          <w:rFonts w:ascii="Times New Roman" w:hAnsi="Times New Roman" w:cs="Times New Roman"/>
          <w:sz w:val="24"/>
          <w:szCs w:val="24"/>
          <w:lang w:val="lv-LV"/>
        </w:rPr>
        <w:t xml:space="preserve">. </w:t>
      </w:r>
    </w:p>
    <w:p w:rsidR="00101835" w:rsidRDefault="00101835" w:rsidP="00930E93">
      <w:pPr>
        <w:spacing w:after="0" w:line="240" w:lineRule="auto"/>
        <w:rPr>
          <w:rFonts w:ascii="Times New Roman" w:hAnsi="Times New Roman" w:cs="Times New Roman"/>
          <w:sz w:val="24"/>
          <w:szCs w:val="24"/>
          <w:lang w:val="lv-LV"/>
        </w:rPr>
      </w:pPr>
    </w:p>
    <w:p w:rsidR="00930E93" w:rsidRDefault="00930E93" w:rsidP="00930E93">
      <w:pPr>
        <w:spacing w:after="0" w:line="240" w:lineRule="auto"/>
        <w:rPr>
          <w:rFonts w:ascii="Times New Roman" w:hAnsi="Times New Roman" w:cs="Times New Roman"/>
          <w:sz w:val="24"/>
          <w:szCs w:val="24"/>
          <w:lang w:val="lv-LV"/>
        </w:rPr>
      </w:pPr>
    </w:p>
    <w:p w:rsidR="00101835" w:rsidRPr="00101835" w:rsidRDefault="00FF44FB" w:rsidP="00930E9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w:t>
      </w:r>
      <w:bookmarkStart w:id="0" w:name="_GoBack"/>
      <w:bookmarkEnd w:id="0"/>
      <w:r w:rsidR="00101835" w:rsidRPr="00101835">
        <w:rPr>
          <w:rFonts w:ascii="Times New Roman" w:hAnsi="Times New Roman" w:cs="Times New Roman"/>
          <w:sz w:val="24"/>
          <w:szCs w:val="24"/>
          <w:lang w:val="lv-LV"/>
        </w:rPr>
        <w:t>izsardzības ministrs</w:t>
      </w:r>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t xml:space="preserve">              </w:t>
      </w:r>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r>
      <w:r w:rsidR="00930E93">
        <w:rPr>
          <w:rFonts w:ascii="Times New Roman" w:hAnsi="Times New Roman" w:cs="Times New Roman"/>
          <w:sz w:val="24"/>
          <w:szCs w:val="24"/>
          <w:lang w:val="lv-LV"/>
        </w:rPr>
        <w:tab/>
      </w:r>
      <w:r w:rsidR="00930E93">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t>R.Bergmanis</w:t>
      </w:r>
    </w:p>
    <w:p w:rsidR="00101835" w:rsidRDefault="00101835" w:rsidP="00930E93">
      <w:pPr>
        <w:spacing w:after="0" w:line="240" w:lineRule="auto"/>
        <w:rPr>
          <w:rFonts w:ascii="Times New Roman" w:hAnsi="Times New Roman" w:cs="Times New Roman"/>
          <w:sz w:val="24"/>
          <w:szCs w:val="24"/>
          <w:lang w:val="lv-LV"/>
        </w:rPr>
      </w:pPr>
    </w:p>
    <w:p w:rsidR="00930E93" w:rsidRDefault="00930E93" w:rsidP="00930E93">
      <w:pPr>
        <w:spacing w:after="0" w:line="240" w:lineRule="auto"/>
        <w:rPr>
          <w:rFonts w:ascii="Times New Roman" w:hAnsi="Times New Roman" w:cs="Times New Roman"/>
          <w:sz w:val="24"/>
          <w:szCs w:val="24"/>
          <w:lang w:val="lv-LV"/>
        </w:rPr>
      </w:pPr>
    </w:p>
    <w:p w:rsidR="00AF57DC" w:rsidRPr="00101835" w:rsidRDefault="00AF57DC" w:rsidP="00930E93">
      <w:pPr>
        <w:spacing w:after="0" w:line="240" w:lineRule="auto"/>
        <w:rPr>
          <w:rFonts w:ascii="Times New Roman" w:hAnsi="Times New Roman" w:cs="Times New Roman"/>
          <w:sz w:val="24"/>
          <w:szCs w:val="24"/>
          <w:lang w:val="lv-LV"/>
        </w:rPr>
      </w:pPr>
    </w:p>
    <w:p w:rsidR="00101835" w:rsidRPr="00101835" w:rsidRDefault="00930E93" w:rsidP="00930E9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Vīza: valsts sekretārs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t>J.Garisons</w:t>
      </w:r>
    </w:p>
    <w:p w:rsidR="00101835" w:rsidRDefault="00101835" w:rsidP="00930E93">
      <w:pPr>
        <w:pStyle w:val="NoSpacing"/>
        <w:rPr>
          <w:rFonts w:ascii="Times New Roman" w:hAnsi="Times New Roman" w:cs="Times New Roman"/>
          <w:sz w:val="20"/>
          <w:szCs w:val="20"/>
        </w:rPr>
      </w:pPr>
    </w:p>
    <w:p w:rsidR="00AF57DC" w:rsidRDefault="00AF57DC" w:rsidP="00930E93">
      <w:pPr>
        <w:pStyle w:val="NoSpacing"/>
        <w:rPr>
          <w:rFonts w:ascii="Times New Roman" w:hAnsi="Times New Roman" w:cs="Times New Roman"/>
          <w:sz w:val="20"/>
          <w:szCs w:val="20"/>
        </w:rPr>
      </w:pPr>
    </w:p>
    <w:p w:rsidR="00AF57DC" w:rsidRDefault="00AF57DC" w:rsidP="00930E93">
      <w:pPr>
        <w:pStyle w:val="NoSpacing"/>
        <w:rPr>
          <w:rFonts w:ascii="Times New Roman" w:hAnsi="Times New Roman" w:cs="Times New Roman"/>
          <w:sz w:val="20"/>
          <w:szCs w:val="20"/>
        </w:rPr>
      </w:pPr>
    </w:p>
    <w:p w:rsidR="00AF57DC" w:rsidRDefault="00AF57DC" w:rsidP="00930E93">
      <w:pPr>
        <w:pStyle w:val="NoSpacing"/>
        <w:rPr>
          <w:rFonts w:ascii="Times New Roman" w:hAnsi="Times New Roman" w:cs="Times New Roman"/>
          <w:sz w:val="20"/>
          <w:szCs w:val="20"/>
        </w:rPr>
      </w:pPr>
    </w:p>
    <w:p w:rsidR="00930E93" w:rsidRDefault="00930E93" w:rsidP="00930E93">
      <w:pPr>
        <w:pStyle w:val="NoSpacing"/>
        <w:rPr>
          <w:rFonts w:ascii="Times New Roman" w:hAnsi="Times New Roman" w:cs="Times New Roman"/>
          <w:sz w:val="20"/>
          <w:szCs w:val="20"/>
        </w:rPr>
      </w:pPr>
    </w:p>
    <w:p w:rsidR="00101835" w:rsidRDefault="007B5EB2" w:rsidP="00C21FBF">
      <w:pPr>
        <w:pStyle w:val="NoSpacing"/>
        <w:rPr>
          <w:rFonts w:ascii="Times New Roman" w:hAnsi="Times New Roman" w:cs="Times New Roman"/>
          <w:sz w:val="20"/>
          <w:szCs w:val="20"/>
        </w:rPr>
      </w:pPr>
      <w:r>
        <w:rPr>
          <w:rFonts w:ascii="Times New Roman" w:hAnsi="Times New Roman" w:cs="Times New Roman"/>
          <w:sz w:val="20"/>
          <w:szCs w:val="20"/>
        </w:rPr>
        <w:t>3007</w:t>
      </w:r>
    </w:p>
    <w:p w:rsidR="00101835" w:rsidRPr="00930E93" w:rsidRDefault="00101835" w:rsidP="00C21FBF">
      <w:pPr>
        <w:pStyle w:val="NoSpacing"/>
        <w:rPr>
          <w:rFonts w:ascii="Times New Roman" w:hAnsi="Times New Roman" w:cs="Times New Roman"/>
          <w:sz w:val="16"/>
          <w:szCs w:val="16"/>
        </w:rPr>
      </w:pPr>
    </w:p>
    <w:p w:rsidR="00C21FBF" w:rsidRPr="00C21FBF" w:rsidRDefault="00C21FBF" w:rsidP="00C21FBF">
      <w:pPr>
        <w:pStyle w:val="NoSpacing"/>
        <w:rPr>
          <w:rFonts w:ascii="Times New Roman" w:hAnsi="Times New Roman" w:cs="Times New Roman"/>
          <w:sz w:val="20"/>
          <w:szCs w:val="20"/>
        </w:rPr>
      </w:pPr>
      <w:r w:rsidRPr="00C21FBF">
        <w:rPr>
          <w:rFonts w:ascii="Times New Roman" w:hAnsi="Times New Roman" w:cs="Times New Roman"/>
          <w:sz w:val="20"/>
          <w:szCs w:val="20"/>
        </w:rPr>
        <w:t>I.Ekmane, 7335148</w:t>
      </w:r>
    </w:p>
    <w:p w:rsidR="00C21FBF" w:rsidRPr="00C21FBF" w:rsidRDefault="00FF44FB" w:rsidP="00930E93">
      <w:pPr>
        <w:pStyle w:val="NoSpacing"/>
        <w:spacing w:after="120"/>
        <w:rPr>
          <w:rFonts w:ascii="Times New Roman" w:hAnsi="Times New Roman" w:cs="Times New Roman"/>
          <w:sz w:val="20"/>
          <w:szCs w:val="20"/>
        </w:rPr>
      </w:pPr>
      <w:hyperlink r:id="rId15" w:history="1">
        <w:r w:rsidR="00C21FBF" w:rsidRPr="00C21FBF">
          <w:rPr>
            <w:rStyle w:val="Hyperlink"/>
            <w:rFonts w:ascii="Times New Roman" w:hAnsi="Times New Roman" w:cs="Times New Roman"/>
            <w:sz w:val="20"/>
            <w:szCs w:val="20"/>
          </w:rPr>
          <w:t>Ilona.Ekmane@mod.gov.lv</w:t>
        </w:r>
      </w:hyperlink>
    </w:p>
    <w:p w:rsidR="00C21FBF" w:rsidRPr="00C21FBF" w:rsidRDefault="00C21FBF" w:rsidP="00C21FBF">
      <w:pPr>
        <w:pStyle w:val="NoSpacing"/>
        <w:rPr>
          <w:rFonts w:ascii="Times New Roman" w:hAnsi="Times New Roman" w:cs="Times New Roman"/>
          <w:sz w:val="20"/>
          <w:szCs w:val="20"/>
        </w:rPr>
      </w:pPr>
      <w:r w:rsidRPr="00C21FBF">
        <w:rPr>
          <w:rFonts w:ascii="Times New Roman" w:hAnsi="Times New Roman" w:cs="Times New Roman"/>
          <w:sz w:val="20"/>
          <w:szCs w:val="20"/>
        </w:rPr>
        <w:t>H.Baranovs, 22004441</w:t>
      </w:r>
    </w:p>
    <w:p w:rsidR="00770F28" w:rsidRPr="00C21FBF" w:rsidRDefault="00FF44FB" w:rsidP="00C21FBF">
      <w:pPr>
        <w:pStyle w:val="NoSpacing"/>
        <w:rPr>
          <w:rFonts w:ascii="Times New Roman" w:hAnsi="Times New Roman" w:cs="Times New Roman"/>
          <w:sz w:val="20"/>
          <w:szCs w:val="20"/>
        </w:rPr>
      </w:pPr>
      <w:hyperlink r:id="rId16" w:history="1">
        <w:r w:rsidR="00C21FBF" w:rsidRPr="00C21FBF">
          <w:rPr>
            <w:rStyle w:val="Hyperlink"/>
            <w:rFonts w:ascii="Times New Roman" w:hAnsi="Times New Roman" w:cs="Times New Roman"/>
            <w:sz w:val="20"/>
            <w:szCs w:val="20"/>
          </w:rPr>
          <w:t>Harijs.Baranovs@lgia.gov.lv</w:t>
        </w:r>
      </w:hyperlink>
    </w:p>
    <w:sectPr w:rsidR="00770F28" w:rsidRPr="00C21FBF" w:rsidSect="00115D30">
      <w:footerReference w:type="default" r:id="rId17"/>
      <w:pgSz w:w="12240" w:h="15840"/>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E45C7" w15:done="0"/>
  <w15:commentEx w15:paraId="4B8EC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74" w:rsidRDefault="000B6074" w:rsidP="007C5E3E">
      <w:pPr>
        <w:spacing w:after="0" w:line="240" w:lineRule="auto"/>
      </w:pPr>
      <w:r>
        <w:separator/>
      </w:r>
    </w:p>
  </w:endnote>
  <w:endnote w:type="continuationSeparator" w:id="0">
    <w:p w:rsidR="000B6074" w:rsidRDefault="000B6074" w:rsidP="007C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BA"/>
    <w:family w:val="roman"/>
    <w:pitch w:val="variable"/>
    <w:sig w:usb0="E0000AFF" w:usb1="500078FF" w:usb2="00000021" w:usb3="00000000" w:csb0="000001BF" w:csb1="00000000"/>
  </w:font>
  <w:font w:name="WenQuanYi Micro He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0556"/>
      <w:docPartObj>
        <w:docPartGallery w:val="Page Numbers (Bottom of Page)"/>
        <w:docPartUnique/>
      </w:docPartObj>
    </w:sdtPr>
    <w:sdtEndPr>
      <w:rPr>
        <w:noProof/>
      </w:rPr>
    </w:sdtEndPr>
    <w:sdtContent>
      <w:p w:rsidR="008B2F13" w:rsidRDefault="0028365B">
        <w:pPr>
          <w:pStyle w:val="Footer"/>
          <w:jc w:val="right"/>
        </w:pPr>
        <w:r>
          <w:fldChar w:fldCharType="begin"/>
        </w:r>
        <w:r w:rsidR="00997B96">
          <w:instrText xml:space="preserve"> PAGE   \* MERGEFORMAT </w:instrText>
        </w:r>
        <w:r>
          <w:fldChar w:fldCharType="separate"/>
        </w:r>
        <w:r w:rsidR="00FF44FB">
          <w:rPr>
            <w:noProof/>
          </w:rPr>
          <w:t>9</w:t>
        </w:r>
        <w:r>
          <w:rPr>
            <w:noProof/>
          </w:rPr>
          <w:fldChar w:fldCharType="end"/>
        </w:r>
      </w:p>
    </w:sdtContent>
  </w:sdt>
  <w:p w:rsidR="008B2F13" w:rsidRPr="00101835" w:rsidRDefault="00101835" w:rsidP="00101835">
    <w:pPr>
      <w:spacing w:after="0" w:line="240" w:lineRule="auto"/>
      <w:jc w:val="both"/>
      <w:rPr>
        <w:rFonts w:ascii="Times New Roman" w:hAnsi="Times New Roman" w:cs="Times New Roman"/>
        <w:b/>
        <w:sz w:val="28"/>
        <w:szCs w:val="28"/>
        <w:lang w:val="lv-LV"/>
      </w:rPr>
    </w:pPr>
    <w:r w:rsidRPr="00101835">
      <w:rPr>
        <w:rFonts w:ascii="Times New Roman" w:hAnsi="Times New Roman" w:cs="Times New Roman"/>
        <w:sz w:val="20"/>
        <w:szCs w:val="20"/>
      </w:rPr>
      <w:t>AiM</w:t>
    </w:r>
    <w:r w:rsidR="008F71EB">
      <w:rPr>
        <w:rFonts w:ascii="Times New Roman" w:hAnsi="Times New Roman" w:cs="Times New Roman"/>
        <w:sz w:val="20"/>
        <w:szCs w:val="20"/>
      </w:rPr>
      <w:t>_Inf_zin_</w:t>
    </w:r>
    <w:r w:rsidR="00566600">
      <w:rPr>
        <w:rFonts w:ascii="Times New Roman" w:hAnsi="Times New Roman" w:cs="Times New Roman"/>
        <w:sz w:val="20"/>
        <w:szCs w:val="20"/>
      </w:rPr>
      <w:t>13</w:t>
    </w:r>
    <w:r w:rsidR="007B5EB2">
      <w:rPr>
        <w:rFonts w:ascii="Times New Roman" w:hAnsi="Times New Roman" w:cs="Times New Roman"/>
        <w:sz w:val="20"/>
        <w:szCs w:val="20"/>
      </w:rPr>
      <w:t>04</w:t>
    </w:r>
    <w:r>
      <w:rPr>
        <w:rFonts w:ascii="Times New Roman" w:hAnsi="Times New Roman" w:cs="Times New Roman"/>
        <w:sz w:val="20"/>
        <w:szCs w:val="20"/>
      </w:rPr>
      <w:t>16_INSPIRE ieviesana; Aizsardzības</w:t>
    </w:r>
    <w:r w:rsidR="00930E93">
      <w:rPr>
        <w:rFonts w:ascii="Times New Roman" w:hAnsi="Times New Roman" w:cs="Times New Roman"/>
        <w:sz w:val="20"/>
        <w:szCs w:val="20"/>
      </w:rPr>
      <w:t xml:space="preserve"> </w:t>
    </w:r>
    <w:r>
      <w:rPr>
        <w:rFonts w:ascii="Times New Roman" w:hAnsi="Times New Roman" w:cs="Times New Roman"/>
        <w:sz w:val="20"/>
        <w:szCs w:val="20"/>
      </w:rPr>
      <w:t>ministrijas informatīvais ziņojums “</w:t>
    </w:r>
    <w:r w:rsidRPr="00101835">
      <w:rPr>
        <w:rFonts w:ascii="Times New Roman" w:hAnsi="Times New Roman" w:cs="Times New Roman"/>
        <w:sz w:val="20"/>
        <w:szCs w:val="20"/>
        <w:lang w:val="lv-LV"/>
      </w:rPr>
      <w:t>Par Eiropas Parlamenta un Padomes 2007.gada 14.marta Direktīvas 2007/2/EK, ar ko izveido Telpiskās informācijas infrastruktūru Eiropas Kopienā ieviešanu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74" w:rsidRDefault="000B6074" w:rsidP="007C5E3E">
      <w:pPr>
        <w:spacing w:after="0" w:line="240" w:lineRule="auto"/>
      </w:pPr>
      <w:r>
        <w:separator/>
      </w:r>
    </w:p>
  </w:footnote>
  <w:footnote w:type="continuationSeparator" w:id="0">
    <w:p w:rsidR="000B6074" w:rsidRDefault="000B6074" w:rsidP="007C5E3E">
      <w:pPr>
        <w:spacing w:after="0" w:line="240" w:lineRule="auto"/>
      </w:pPr>
      <w:r>
        <w:continuationSeparator/>
      </w:r>
    </w:p>
  </w:footnote>
  <w:footnote w:id="1">
    <w:p w:rsidR="00817800" w:rsidRPr="00817800" w:rsidRDefault="00817800" w:rsidP="00817800">
      <w:pPr>
        <w:ind w:firstLine="720"/>
        <w:jc w:val="both"/>
        <w:rPr>
          <w:rFonts w:ascii="Times New Roman" w:hAnsi="Times New Roman" w:cs="Times New Roman"/>
          <w:sz w:val="20"/>
          <w:szCs w:val="20"/>
          <w:lang w:val="lv-LV"/>
        </w:rPr>
      </w:pPr>
      <w:r>
        <w:rPr>
          <w:rStyle w:val="FootnoteReference"/>
        </w:rPr>
        <w:footnoteRef/>
      </w:r>
      <w:r>
        <w:t xml:space="preserve"> </w:t>
      </w:r>
      <w:r w:rsidRPr="00817800">
        <w:rPr>
          <w:rFonts w:ascii="Times New Roman" w:hAnsi="Times New Roman" w:cs="Times New Roman"/>
          <w:sz w:val="20"/>
          <w:szCs w:val="20"/>
          <w:lang w:val="lv-LV"/>
        </w:rPr>
        <w:t>Atbildības un līdzatbildība starp ministrijām par ģeotelpisko datu kopu un metadatu sagatavošanu un aktualizēšanu noteikti Ministru kabineta 2013.gada 28.decembra rīkojuma Nr.686 “Par Latvijas ģeotelpiskās informācijas attīstības koncepciju” 9.punktā un apkopoti 1.pielikumā (līdzatbildība nozīmē papildus informācijas un metadatu sagatavošanu, ja atbildīgās institūcijas rīcībā nav aktuālas informācijas vai tā ir nepilnīga).</w:t>
      </w:r>
    </w:p>
    <w:p w:rsidR="00817800" w:rsidRDefault="00817800">
      <w:pPr>
        <w:pStyle w:val="FootnoteText"/>
      </w:pPr>
    </w:p>
  </w:footnote>
  <w:footnote w:id="2">
    <w:p w:rsidR="006E5BC7" w:rsidRPr="00AF57DC" w:rsidRDefault="006E5BC7" w:rsidP="00EF3731">
      <w:pPr>
        <w:pStyle w:val="FootnoteText"/>
        <w:jc w:val="both"/>
        <w:rPr>
          <w:sz w:val="16"/>
          <w:szCs w:val="16"/>
        </w:rPr>
      </w:pPr>
      <w:r>
        <w:rPr>
          <w:rStyle w:val="FootnoteReference"/>
        </w:rPr>
        <w:footnoteRef/>
      </w:r>
      <w:r>
        <w:t xml:space="preserve"> </w:t>
      </w:r>
      <w:r w:rsidR="00F63DF5" w:rsidRPr="00AF57DC">
        <w:rPr>
          <w:i/>
          <w:iCs/>
          <w:sz w:val="16"/>
          <w:szCs w:val="16"/>
        </w:rPr>
        <w:t xml:space="preserve">INSPIRE </w:t>
      </w:r>
      <w:r w:rsidR="00F63DF5" w:rsidRPr="00AF57DC">
        <w:rPr>
          <w:sz w:val="16"/>
          <w:szCs w:val="16"/>
        </w:rPr>
        <w:t xml:space="preserve">direktīva, kas stājās spēkā 2007. gada 15. maijā, tika izstrādāta ar mērķi, lai izveidotu </w:t>
      </w:r>
      <w:r w:rsidR="00EF3731" w:rsidRPr="00AF57DC">
        <w:rPr>
          <w:sz w:val="16"/>
          <w:szCs w:val="16"/>
        </w:rPr>
        <w:t>ģeo</w:t>
      </w:r>
      <w:r w:rsidR="00F63DF5" w:rsidRPr="00AF57DC">
        <w:rPr>
          <w:sz w:val="16"/>
          <w:szCs w:val="16"/>
        </w:rPr>
        <w:t>telpisko datu un pakalpojumu infrastruktūru, ar kuras atbalstu nodrošinātu efektīvu ES vides politikas īstenošanu</w:t>
      </w:r>
      <w:r w:rsidR="00EF3731" w:rsidRPr="00AF57DC">
        <w:rPr>
          <w:sz w:val="16"/>
          <w:szCs w:val="16"/>
        </w:rPr>
        <w:t>. Tādēļ EK galvenā</w:t>
      </w:r>
      <w:r w:rsidR="00EF3731">
        <w:t xml:space="preserve"> </w:t>
      </w:r>
      <w:r w:rsidR="00EF3731" w:rsidRPr="00AF57DC">
        <w:rPr>
          <w:sz w:val="16"/>
          <w:szCs w:val="16"/>
        </w:rPr>
        <w:t>uzmanība, izvērtējot dalībvalstu rezultativitāti</w:t>
      </w:r>
      <w:r w:rsidR="00EF3731">
        <w:t xml:space="preserve"> </w:t>
      </w:r>
      <w:r w:rsidR="00EF3731" w:rsidRPr="008B2C39">
        <w:rPr>
          <w:sz w:val="16"/>
          <w:szCs w:val="16"/>
        </w:rPr>
        <w:t>direktīvas</w:t>
      </w:r>
      <w:r w:rsidR="00EF3731">
        <w:t xml:space="preserve"> </w:t>
      </w:r>
      <w:r w:rsidR="00EF3731" w:rsidRPr="00AF57DC">
        <w:rPr>
          <w:sz w:val="16"/>
          <w:szCs w:val="16"/>
        </w:rPr>
        <w:t>ieviešanā, tiek pievērsta vides jomas direktīvu ieviešanas un ziņošanas procesam, kurā svarīga loma ir ģeotelpiskajai informācijai.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827"/>
    <w:multiLevelType w:val="hybridMultilevel"/>
    <w:tmpl w:val="0EE85608"/>
    <w:lvl w:ilvl="0" w:tplc="191241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1606285"/>
    <w:multiLevelType w:val="hybridMultilevel"/>
    <w:tmpl w:val="83E43024"/>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2">
    <w:nsid w:val="4CCB5D7C"/>
    <w:multiLevelType w:val="hybridMultilevel"/>
    <w:tmpl w:val="E1B8ED4E"/>
    <w:lvl w:ilvl="0" w:tplc="871CCAFC">
      <w:start w:val="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3C"/>
    <w:rsid w:val="00000240"/>
    <w:rsid w:val="00016ED8"/>
    <w:rsid w:val="00024F51"/>
    <w:rsid w:val="0002704C"/>
    <w:rsid w:val="000445B5"/>
    <w:rsid w:val="0004793E"/>
    <w:rsid w:val="00081A0E"/>
    <w:rsid w:val="00083670"/>
    <w:rsid w:val="00096799"/>
    <w:rsid w:val="000B6074"/>
    <w:rsid w:val="000F637A"/>
    <w:rsid w:val="000F6638"/>
    <w:rsid w:val="00101835"/>
    <w:rsid w:val="001032CE"/>
    <w:rsid w:val="00105676"/>
    <w:rsid w:val="00115D30"/>
    <w:rsid w:val="00146DFE"/>
    <w:rsid w:val="00147A1C"/>
    <w:rsid w:val="00167714"/>
    <w:rsid w:val="00175289"/>
    <w:rsid w:val="00186F47"/>
    <w:rsid w:val="001A2D79"/>
    <w:rsid w:val="001A564B"/>
    <w:rsid w:val="001C41F3"/>
    <w:rsid w:val="001D43DF"/>
    <w:rsid w:val="001E150B"/>
    <w:rsid w:val="00207151"/>
    <w:rsid w:val="0021244E"/>
    <w:rsid w:val="00212696"/>
    <w:rsid w:val="00224FE9"/>
    <w:rsid w:val="00231E5C"/>
    <w:rsid w:val="002329F7"/>
    <w:rsid w:val="00232DEF"/>
    <w:rsid w:val="002413F3"/>
    <w:rsid w:val="0025497E"/>
    <w:rsid w:val="0025733C"/>
    <w:rsid w:val="0028365B"/>
    <w:rsid w:val="00290DF4"/>
    <w:rsid w:val="00297EB9"/>
    <w:rsid w:val="002A2EE1"/>
    <w:rsid w:val="002C1FBA"/>
    <w:rsid w:val="002D1C72"/>
    <w:rsid w:val="002F3C1C"/>
    <w:rsid w:val="00314A51"/>
    <w:rsid w:val="0032015E"/>
    <w:rsid w:val="00324C02"/>
    <w:rsid w:val="00327D55"/>
    <w:rsid w:val="003535B3"/>
    <w:rsid w:val="00362420"/>
    <w:rsid w:val="00364440"/>
    <w:rsid w:val="00375338"/>
    <w:rsid w:val="00381063"/>
    <w:rsid w:val="00394551"/>
    <w:rsid w:val="003A2111"/>
    <w:rsid w:val="003D0174"/>
    <w:rsid w:val="003D436A"/>
    <w:rsid w:val="003E3CF9"/>
    <w:rsid w:val="003F5B56"/>
    <w:rsid w:val="003F75F2"/>
    <w:rsid w:val="00400077"/>
    <w:rsid w:val="00410CE6"/>
    <w:rsid w:val="00413F86"/>
    <w:rsid w:val="00415E8E"/>
    <w:rsid w:val="004345F4"/>
    <w:rsid w:val="004350E9"/>
    <w:rsid w:val="0043760D"/>
    <w:rsid w:val="00442A82"/>
    <w:rsid w:val="00455D4E"/>
    <w:rsid w:val="0045748B"/>
    <w:rsid w:val="00471CBE"/>
    <w:rsid w:val="00493537"/>
    <w:rsid w:val="004A4296"/>
    <w:rsid w:val="004B0687"/>
    <w:rsid w:val="004B3C2D"/>
    <w:rsid w:val="004E51CC"/>
    <w:rsid w:val="004E7618"/>
    <w:rsid w:val="005277E5"/>
    <w:rsid w:val="0053712D"/>
    <w:rsid w:val="00565913"/>
    <w:rsid w:val="00566600"/>
    <w:rsid w:val="0058050C"/>
    <w:rsid w:val="00583C98"/>
    <w:rsid w:val="00596763"/>
    <w:rsid w:val="005A22B5"/>
    <w:rsid w:val="005A244C"/>
    <w:rsid w:val="005A7D4D"/>
    <w:rsid w:val="005B608A"/>
    <w:rsid w:val="005D25B4"/>
    <w:rsid w:val="005D59F7"/>
    <w:rsid w:val="005D7E71"/>
    <w:rsid w:val="005E6788"/>
    <w:rsid w:val="00600FA0"/>
    <w:rsid w:val="006012FC"/>
    <w:rsid w:val="00625A49"/>
    <w:rsid w:val="006906A9"/>
    <w:rsid w:val="006A399E"/>
    <w:rsid w:val="006B10D5"/>
    <w:rsid w:val="006B341F"/>
    <w:rsid w:val="006C3023"/>
    <w:rsid w:val="006D4EBB"/>
    <w:rsid w:val="006E54ED"/>
    <w:rsid w:val="006E5BC7"/>
    <w:rsid w:val="00702B00"/>
    <w:rsid w:val="007238CB"/>
    <w:rsid w:val="007272FC"/>
    <w:rsid w:val="00730256"/>
    <w:rsid w:val="00751BCF"/>
    <w:rsid w:val="00754BA5"/>
    <w:rsid w:val="00770F28"/>
    <w:rsid w:val="00787BA6"/>
    <w:rsid w:val="007A4618"/>
    <w:rsid w:val="007B5EB2"/>
    <w:rsid w:val="007C5E3E"/>
    <w:rsid w:val="007D5AA1"/>
    <w:rsid w:val="007F695F"/>
    <w:rsid w:val="008012A3"/>
    <w:rsid w:val="008063B8"/>
    <w:rsid w:val="00814F33"/>
    <w:rsid w:val="00817800"/>
    <w:rsid w:val="00823FC5"/>
    <w:rsid w:val="00831AEF"/>
    <w:rsid w:val="00833372"/>
    <w:rsid w:val="00835DB8"/>
    <w:rsid w:val="0083633F"/>
    <w:rsid w:val="00843EB6"/>
    <w:rsid w:val="008459B3"/>
    <w:rsid w:val="00846CFF"/>
    <w:rsid w:val="00882B91"/>
    <w:rsid w:val="008A6236"/>
    <w:rsid w:val="008B2C39"/>
    <w:rsid w:val="008B2F13"/>
    <w:rsid w:val="008B49EB"/>
    <w:rsid w:val="008D0672"/>
    <w:rsid w:val="008E3A54"/>
    <w:rsid w:val="008E7C99"/>
    <w:rsid w:val="008F0990"/>
    <w:rsid w:val="008F71EB"/>
    <w:rsid w:val="0090627E"/>
    <w:rsid w:val="00922D4A"/>
    <w:rsid w:val="00930E93"/>
    <w:rsid w:val="009317CF"/>
    <w:rsid w:val="009760B6"/>
    <w:rsid w:val="00993DC4"/>
    <w:rsid w:val="00997B96"/>
    <w:rsid w:val="009A3065"/>
    <w:rsid w:val="009B297E"/>
    <w:rsid w:val="00A04E11"/>
    <w:rsid w:val="00A0697F"/>
    <w:rsid w:val="00A30BF3"/>
    <w:rsid w:val="00A30D87"/>
    <w:rsid w:val="00A34538"/>
    <w:rsid w:val="00A34DDF"/>
    <w:rsid w:val="00A35FC2"/>
    <w:rsid w:val="00A3725F"/>
    <w:rsid w:val="00A4299B"/>
    <w:rsid w:val="00A50391"/>
    <w:rsid w:val="00A64E36"/>
    <w:rsid w:val="00A758E1"/>
    <w:rsid w:val="00A7605E"/>
    <w:rsid w:val="00AA63D7"/>
    <w:rsid w:val="00AB48B6"/>
    <w:rsid w:val="00AD4FC9"/>
    <w:rsid w:val="00AD7038"/>
    <w:rsid w:val="00AE4252"/>
    <w:rsid w:val="00AF1978"/>
    <w:rsid w:val="00AF57DC"/>
    <w:rsid w:val="00B24F55"/>
    <w:rsid w:val="00B301C4"/>
    <w:rsid w:val="00B5138C"/>
    <w:rsid w:val="00B52DB5"/>
    <w:rsid w:val="00B95939"/>
    <w:rsid w:val="00B9741B"/>
    <w:rsid w:val="00BB0258"/>
    <w:rsid w:val="00BC124B"/>
    <w:rsid w:val="00BD1493"/>
    <w:rsid w:val="00BD391C"/>
    <w:rsid w:val="00BE55F9"/>
    <w:rsid w:val="00C10D5F"/>
    <w:rsid w:val="00C11CD8"/>
    <w:rsid w:val="00C162BF"/>
    <w:rsid w:val="00C21FBF"/>
    <w:rsid w:val="00C2272A"/>
    <w:rsid w:val="00C2780D"/>
    <w:rsid w:val="00C31916"/>
    <w:rsid w:val="00C36640"/>
    <w:rsid w:val="00C4099A"/>
    <w:rsid w:val="00C5042D"/>
    <w:rsid w:val="00C55676"/>
    <w:rsid w:val="00C95DEB"/>
    <w:rsid w:val="00C97FAF"/>
    <w:rsid w:val="00CA4F72"/>
    <w:rsid w:val="00CA6C53"/>
    <w:rsid w:val="00CB4DBD"/>
    <w:rsid w:val="00CC17A9"/>
    <w:rsid w:val="00CC5B19"/>
    <w:rsid w:val="00CE3609"/>
    <w:rsid w:val="00CE644E"/>
    <w:rsid w:val="00D14801"/>
    <w:rsid w:val="00D45A75"/>
    <w:rsid w:val="00D53578"/>
    <w:rsid w:val="00D55B35"/>
    <w:rsid w:val="00D6080B"/>
    <w:rsid w:val="00D64361"/>
    <w:rsid w:val="00D667AC"/>
    <w:rsid w:val="00D75B72"/>
    <w:rsid w:val="00D76989"/>
    <w:rsid w:val="00D95E6D"/>
    <w:rsid w:val="00DE542A"/>
    <w:rsid w:val="00DF1DE9"/>
    <w:rsid w:val="00E07BFC"/>
    <w:rsid w:val="00E20584"/>
    <w:rsid w:val="00E230B8"/>
    <w:rsid w:val="00E40629"/>
    <w:rsid w:val="00E545A7"/>
    <w:rsid w:val="00E60C75"/>
    <w:rsid w:val="00E7193C"/>
    <w:rsid w:val="00E72806"/>
    <w:rsid w:val="00E74A4F"/>
    <w:rsid w:val="00E81FF8"/>
    <w:rsid w:val="00E87F5B"/>
    <w:rsid w:val="00E93F54"/>
    <w:rsid w:val="00EC15D2"/>
    <w:rsid w:val="00EC21CC"/>
    <w:rsid w:val="00EC714B"/>
    <w:rsid w:val="00ED0A64"/>
    <w:rsid w:val="00EE39ED"/>
    <w:rsid w:val="00EF0107"/>
    <w:rsid w:val="00EF3731"/>
    <w:rsid w:val="00F0529A"/>
    <w:rsid w:val="00F21346"/>
    <w:rsid w:val="00F45F99"/>
    <w:rsid w:val="00F502EB"/>
    <w:rsid w:val="00F52402"/>
    <w:rsid w:val="00F55C59"/>
    <w:rsid w:val="00F62826"/>
    <w:rsid w:val="00F63DF5"/>
    <w:rsid w:val="00F84202"/>
    <w:rsid w:val="00FA42F8"/>
    <w:rsid w:val="00FB00CC"/>
    <w:rsid w:val="00FF44F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83670"/>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083670"/>
    <w:pPr>
      <w:spacing w:before="45" w:after="0" w:line="360" w:lineRule="auto"/>
      <w:ind w:firstLine="300"/>
    </w:pPr>
    <w:rPr>
      <w:rFonts w:ascii="Times New Roman" w:eastAsia="Times New Roman" w:hAnsi="Times New Roman" w:cs="Times New Roman"/>
      <w:i/>
      <w:iCs/>
      <w:color w:val="414142"/>
      <w:sz w:val="20"/>
      <w:szCs w:val="20"/>
    </w:rPr>
  </w:style>
  <w:style w:type="paragraph" w:styleId="FootnoteText">
    <w:name w:val="footnote text"/>
    <w:basedOn w:val="Normal"/>
    <w:link w:val="FootnoteTextChar"/>
    <w:uiPriority w:val="99"/>
    <w:rsid w:val="007C5E3E"/>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7C5E3E"/>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rsid w:val="007C5E3E"/>
    <w:rPr>
      <w:vertAlign w:val="superscript"/>
    </w:rPr>
  </w:style>
  <w:style w:type="paragraph" w:customStyle="1" w:styleId="RakstzCharCharRakstzCharCharRakstz">
    <w:name w:val="Rakstz. Char Char Rakstz. Char Char Rakstz."/>
    <w:basedOn w:val="Normal"/>
    <w:rsid w:val="007C5E3E"/>
    <w:pPr>
      <w:spacing w:after="160" w:line="240" w:lineRule="exact"/>
    </w:pPr>
    <w:rPr>
      <w:rFonts w:ascii="Tahoma" w:eastAsia="Times New Roman" w:hAnsi="Tahoma" w:cs="Times New Roman"/>
      <w:sz w:val="20"/>
      <w:szCs w:val="20"/>
    </w:rPr>
  </w:style>
  <w:style w:type="character" w:styleId="Hyperlink">
    <w:name w:val="Hyperlink"/>
    <w:uiPriority w:val="99"/>
    <w:rsid w:val="00730256"/>
    <w:rPr>
      <w:color w:val="0000FF"/>
      <w:u w:val="single"/>
    </w:rPr>
  </w:style>
  <w:style w:type="paragraph" w:styleId="BodyText">
    <w:name w:val="Body Text"/>
    <w:aliases w:val="Body Text Char1,Body Text Char Char, Char6 Char Char, Char6 Char, Char6"/>
    <w:basedOn w:val="Normal"/>
    <w:link w:val="BodyTextChar"/>
    <w:rsid w:val="00730256"/>
    <w:pPr>
      <w:widowControl w:val="0"/>
      <w:suppressAutoHyphens/>
      <w:spacing w:after="120" w:line="240" w:lineRule="auto"/>
    </w:pPr>
    <w:rPr>
      <w:rFonts w:ascii="Times New Roman" w:eastAsia="SimSun" w:hAnsi="Times New Roman" w:cs="Mangal"/>
      <w:kern w:val="1"/>
      <w:sz w:val="24"/>
      <w:szCs w:val="24"/>
      <w:lang w:val="lv-LV" w:eastAsia="hi-IN" w:bidi="hi-IN"/>
    </w:rPr>
  </w:style>
  <w:style w:type="character" w:customStyle="1" w:styleId="BodyTextChar">
    <w:name w:val="Body Text Char"/>
    <w:aliases w:val="Body Text Char1 Char,Body Text Char Char Char, Char6 Char Char Char, Char6 Char Char1, Char6 Char1"/>
    <w:basedOn w:val="DefaultParagraphFont"/>
    <w:link w:val="BodyText"/>
    <w:rsid w:val="00730256"/>
    <w:rPr>
      <w:rFonts w:ascii="Times New Roman" w:eastAsia="SimSun" w:hAnsi="Times New Roman" w:cs="Mangal"/>
      <w:kern w:val="1"/>
      <w:sz w:val="24"/>
      <w:szCs w:val="24"/>
      <w:lang w:val="lv-LV" w:eastAsia="hi-IN" w:bidi="hi-IN"/>
    </w:rPr>
  </w:style>
  <w:style w:type="character" w:styleId="Strong">
    <w:name w:val="Strong"/>
    <w:basedOn w:val="DefaultParagraphFont"/>
    <w:uiPriority w:val="22"/>
    <w:qFormat/>
    <w:rsid w:val="00F45F99"/>
    <w:rPr>
      <w:b/>
      <w:bCs/>
    </w:rPr>
  </w:style>
  <w:style w:type="paragraph" w:styleId="ListParagraph">
    <w:name w:val="List Paragraph"/>
    <w:basedOn w:val="Normal"/>
    <w:uiPriority w:val="34"/>
    <w:qFormat/>
    <w:rsid w:val="00B9741B"/>
    <w:pPr>
      <w:spacing w:after="0" w:line="240" w:lineRule="auto"/>
      <w:ind w:left="720"/>
      <w:contextualSpacing/>
      <w:jc w:val="center"/>
    </w:pPr>
    <w:rPr>
      <w:lang w:val="lv-LV"/>
    </w:rPr>
  </w:style>
  <w:style w:type="character" w:customStyle="1" w:styleId="lbldescriptioncl">
    <w:name w:val="lbldescriptioncl"/>
    <w:basedOn w:val="DefaultParagraphFont"/>
    <w:rsid w:val="0021244E"/>
  </w:style>
  <w:style w:type="paragraph" w:styleId="PlainText">
    <w:name w:val="Plain Text"/>
    <w:basedOn w:val="Normal"/>
    <w:link w:val="PlainTextChar"/>
    <w:uiPriority w:val="99"/>
    <w:unhideWhenUsed/>
    <w:rsid w:val="004574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48B"/>
    <w:rPr>
      <w:rFonts w:ascii="Calibri" w:hAnsi="Calibri"/>
      <w:szCs w:val="21"/>
    </w:rPr>
  </w:style>
  <w:style w:type="table" w:styleId="TableGrid">
    <w:name w:val="Table Grid"/>
    <w:basedOn w:val="TableNormal"/>
    <w:uiPriority w:val="39"/>
    <w:rsid w:val="007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E11"/>
    <w:pPr>
      <w:tabs>
        <w:tab w:val="left" w:pos="720"/>
      </w:tabs>
      <w:suppressAutoHyphens/>
      <w:spacing w:after="0" w:line="240" w:lineRule="auto"/>
    </w:pPr>
    <w:rPr>
      <w:rFonts w:ascii="Liberation Serif" w:eastAsia="WenQuanYi Micro Hei" w:hAnsi="Liberation Serif" w:cs="Mangal"/>
      <w:sz w:val="24"/>
      <w:szCs w:val="21"/>
      <w:lang w:val="lv-LV" w:eastAsia="zh-CN" w:bidi="hi-IN"/>
    </w:rPr>
  </w:style>
  <w:style w:type="paragraph" w:styleId="Header">
    <w:name w:val="header"/>
    <w:basedOn w:val="Normal"/>
    <w:link w:val="HeaderChar"/>
    <w:uiPriority w:val="99"/>
    <w:unhideWhenUsed/>
    <w:rsid w:val="0041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8E"/>
  </w:style>
  <w:style w:type="paragraph" w:styleId="Footer">
    <w:name w:val="footer"/>
    <w:basedOn w:val="Normal"/>
    <w:link w:val="FooterChar"/>
    <w:uiPriority w:val="99"/>
    <w:unhideWhenUsed/>
    <w:rsid w:val="0041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8E"/>
  </w:style>
  <w:style w:type="paragraph" w:styleId="BalloonText">
    <w:name w:val="Balloon Text"/>
    <w:basedOn w:val="Normal"/>
    <w:link w:val="BalloonTextChar"/>
    <w:uiPriority w:val="99"/>
    <w:semiHidden/>
    <w:unhideWhenUsed/>
    <w:rsid w:val="00C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2D"/>
    <w:rPr>
      <w:rFonts w:ascii="Tahoma" w:hAnsi="Tahoma" w:cs="Tahoma"/>
      <w:sz w:val="16"/>
      <w:szCs w:val="16"/>
    </w:rPr>
  </w:style>
  <w:style w:type="character" w:styleId="CommentReference">
    <w:name w:val="annotation reference"/>
    <w:basedOn w:val="DefaultParagraphFont"/>
    <w:uiPriority w:val="99"/>
    <w:semiHidden/>
    <w:unhideWhenUsed/>
    <w:rsid w:val="0002704C"/>
    <w:rPr>
      <w:sz w:val="16"/>
      <w:szCs w:val="16"/>
    </w:rPr>
  </w:style>
  <w:style w:type="paragraph" w:styleId="CommentText">
    <w:name w:val="annotation text"/>
    <w:basedOn w:val="Normal"/>
    <w:link w:val="CommentTextChar"/>
    <w:uiPriority w:val="99"/>
    <w:semiHidden/>
    <w:unhideWhenUsed/>
    <w:rsid w:val="0002704C"/>
    <w:pPr>
      <w:spacing w:line="240" w:lineRule="auto"/>
    </w:pPr>
    <w:rPr>
      <w:sz w:val="20"/>
      <w:szCs w:val="20"/>
    </w:rPr>
  </w:style>
  <w:style w:type="character" w:customStyle="1" w:styleId="CommentTextChar">
    <w:name w:val="Comment Text Char"/>
    <w:basedOn w:val="DefaultParagraphFont"/>
    <w:link w:val="CommentText"/>
    <w:uiPriority w:val="99"/>
    <w:semiHidden/>
    <w:rsid w:val="0002704C"/>
    <w:rPr>
      <w:sz w:val="20"/>
      <w:szCs w:val="20"/>
    </w:rPr>
  </w:style>
  <w:style w:type="paragraph" w:styleId="CommentSubject">
    <w:name w:val="annotation subject"/>
    <w:basedOn w:val="CommentText"/>
    <w:next w:val="CommentText"/>
    <w:link w:val="CommentSubjectChar"/>
    <w:uiPriority w:val="99"/>
    <w:semiHidden/>
    <w:unhideWhenUsed/>
    <w:rsid w:val="0002704C"/>
    <w:rPr>
      <w:b/>
      <w:bCs/>
    </w:rPr>
  </w:style>
  <w:style w:type="character" w:customStyle="1" w:styleId="CommentSubjectChar">
    <w:name w:val="Comment Subject Char"/>
    <w:basedOn w:val="CommentTextChar"/>
    <w:link w:val="CommentSubject"/>
    <w:uiPriority w:val="99"/>
    <w:semiHidden/>
    <w:rsid w:val="0002704C"/>
    <w:rPr>
      <w:b/>
      <w:bCs/>
      <w:sz w:val="20"/>
      <w:szCs w:val="20"/>
    </w:rPr>
  </w:style>
  <w:style w:type="paragraph" w:styleId="EndnoteText">
    <w:name w:val="endnote text"/>
    <w:basedOn w:val="Normal"/>
    <w:link w:val="EndnoteTextChar"/>
    <w:uiPriority w:val="99"/>
    <w:semiHidden/>
    <w:unhideWhenUsed/>
    <w:rsid w:val="00817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800"/>
    <w:rPr>
      <w:sz w:val="20"/>
      <w:szCs w:val="20"/>
    </w:rPr>
  </w:style>
  <w:style w:type="character" w:styleId="EndnoteReference">
    <w:name w:val="endnote reference"/>
    <w:basedOn w:val="DefaultParagraphFont"/>
    <w:uiPriority w:val="99"/>
    <w:semiHidden/>
    <w:unhideWhenUsed/>
    <w:rsid w:val="008178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83670"/>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083670"/>
    <w:pPr>
      <w:spacing w:before="45" w:after="0" w:line="360" w:lineRule="auto"/>
      <w:ind w:firstLine="300"/>
    </w:pPr>
    <w:rPr>
      <w:rFonts w:ascii="Times New Roman" w:eastAsia="Times New Roman" w:hAnsi="Times New Roman" w:cs="Times New Roman"/>
      <w:i/>
      <w:iCs/>
      <w:color w:val="414142"/>
      <w:sz w:val="20"/>
      <w:szCs w:val="20"/>
    </w:rPr>
  </w:style>
  <w:style w:type="paragraph" w:styleId="FootnoteText">
    <w:name w:val="footnote text"/>
    <w:basedOn w:val="Normal"/>
    <w:link w:val="FootnoteTextChar"/>
    <w:uiPriority w:val="99"/>
    <w:rsid w:val="007C5E3E"/>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7C5E3E"/>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rsid w:val="007C5E3E"/>
    <w:rPr>
      <w:vertAlign w:val="superscript"/>
    </w:rPr>
  </w:style>
  <w:style w:type="paragraph" w:customStyle="1" w:styleId="RakstzCharCharRakstzCharCharRakstz">
    <w:name w:val="Rakstz. Char Char Rakstz. Char Char Rakstz."/>
    <w:basedOn w:val="Normal"/>
    <w:rsid w:val="007C5E3E"/>
    <w:pPr>
      <w:spacing w:after="160" w:line="240" w:lineRule="exact"/>
    </w:pPr>
    <w:rPr>
      <w:rFonts w:ascii="Tahoma" w:eastAsia="Times New Roman" w:hAnsi="Tahoma" w:cs="Times New Roman"/>
      <w:sz w:val="20"/>
      <w:szCs w:val="20"/>
    </w:rPr>
  </w:style>
  <w:style w:type="character" w:styleId="Hyperlink">
    <w:name w:val="Hyperlink"/>
    <w:uiPriority w:val="99"/>
    <w:rsid w:val="00730256"/>
    <w:rPr>
      <w:color w:val="0000FF"/>
      <w:u w:val="single"/>
    </w:rPr>
  </w:style>
  <w:style w:type="paragraph" w:styleId="BodyText">
    <w:name w:val="Body Text"/>
    <w:aliases w:val="Body Text Char1,Body Text Char Char, Char6 Char Char, Char6 Char, Char6"/>
    <w:basedOn w:val="Normal"/>
    <w:link w:val="BodyTextChar"/>
    <w:rsid w:val="00730256"/>
    <w:pPr>
      <w:widowControl w:val="0"/>
      <w:suppressAutoHyphens/>
      <w:spacing w:after="120" w:line="240" w:lineRule="auto"/>
    </w:pPr>
    <w:rPr>
      <w:rFonts w:ascii="Times New Roman" w:eastAsia="SimSun" w:hAnsi="Times New Roman" w:cs="Mangal"/>
      <w:kern w:val="1"/>
      <w:sz w:val="24"/>
      <w:szCs w:val="24"/>
      <w:lang w:val="lv-LV" w:eastAsia="hi-IN" w:bidi="hi-IN"/>
    </w:rPr>
  </w:style>
  <w:style w:type="character" w:customStyle="1" w:styleId="BodyTextChar">
    <w:name w:val="Body Text Char"/>
    <w:aliases w:val="Body Text Char1 Char,Body Text Char Char Char, Char6 Char Char Char, Char6 Char Char1, Char6 Char1"/>
    <w:basedOn w:val="DefaultParagraphFont"/>
    <w:link w:val="BodyText"/>
    <w:rsid w:val="00730256"/>
    <w:rPr>
      <w:rFonts w:ascii="Times New Roman" w:eastAsia="SimSun" w:hAnsi="Times New Roman" w:cs="Mangal"/>
      <w:kern w:val="1"/>
      <w:sz w:val="24"/>
      <w:szCs w:val="24"/>
      <w:lang w:val="lv-LV" w:eastAsia="hi-IN" w:bidi="hi-IN"/>
    </w:rPr>
  </w:style>
  <w:style w:type="character" w:styleId="Strong">
    <w:name w:val="Strong"/>
    <w:basedOn w:val="DefaultParagraphFont"/>
    <w:uiPriority w:val="22"/>
    <w:qFormat/>
    <w:rsid w:val="00F45F99"/>
    <w:rPr>
      <w:b/>
      <w:bCs/>
    </w:rPr>
  </w:style>
  <w:style w:type="paragraph" w:styleId="ListParagraph">
    <w:name w:val="List Paragraph"/>
    <w:basedOn w:val="Normal"/>
    <w:uiPriority w:val="34"/>
    <w:qFormat/>
    <w:rsid w:val="00B9741B"/>
    <w:pPr>
      <w:spacing w:after="0" w:line="240" w:lineRule="auto"/>
      <w:ind w:left="720"/>
      <w:contextualSpacing/>
      <w:jc w:val="center"/>
    </w:pPr>
    <w:rPr>
      <w:lang w:val="lv-LV"/>
    </w:rPr>
  </w:style>
  <w:style w:type="character" w:customStyle="1" w:styleId="lbldescriptioncl">
    <w:name w:val="lbldescriptioncl"/>
    <w:basedOn w:val="DefaultParagraphFont"/>
    <w:rsid w:val="0021244E"/>
  </w:style>
  <w:style w:type="paragraph" w:styleId="PlainText">
    <w:name w:val="Plain Text"/>
    <w:basedOn w:val="Normal"/>
    <w:link w:val="PlainTextChar"/>
    <w:uiPriority w:val="99"/>
    <w:unhideWhenUsed/>
    <w:rsid w:val="004574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48B"/>
    <w:rPr>
      <w:rFonts w:ascii="Calibri" w:hAnsi="Calibri"/>
      <w:szCs w:val="21"/>
    </w:rPr>
  </w:style>
  <w:style w:type="table" w:styleId="TableGrid">
    <w:name w:val="Table Grid"/>
    <w:basedOn w:val="TableNormal"/>
    <w:uiPriority w:val="39"/>
    <w:rsid w:val="007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E11"/>
    <w:pPr>
      <w:tabs>
        <w:tab w:val="left" w:pos="720"/>
      </w:tabs>
      <w:suppressAutoHyphens/>
      <w:spacing w:after="0" w:line="240" w:lineRule="auto"/>
    </w:pPr>
    <w:rPr>
      <w:rFonts w:ascii="Liberation Serif" w:eastAsia="WenQuanYi Micro Hei" w:hAnsi="Liberation Serif" w:cs="Mangal"/>
      <w:sz w:val="24"/>
      <w:szCs w:val="21"/>
      <w:lang w:val="lv-LV" w:eastAsia="zh-CN" w:bidi="hi-IN"/>
    </w:rPr>
  </w:style>
  <w:style w:type="paragraph" w:styleId="Header">
    <w:name w:val="header"/>
    <w:basedOn w:val="Normal"/>
    <w:link w:val="HeaderChar"/>
    <w:uiPriority w:val="99"/>
    <w:unhideWhenUsed/>
    <w:rsid w:val="0041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8E"/>
  </w:style>
  <w:style w:type="paragraph" w:styleId="Footer">
    <w:name w:val="footer"/>
    <w:basedOn w:val="Normal"/>
    <w:link w:val="FooterChar"/>
    <w:uiPriority w:val="99"/>
    <w:unhideWhenUsed/>
    <w:rsid w:val="0041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8E"/>
  </w:style>
  <w:style w:type="paragraph" w:styleId="BalloonText">
    <w:name w:val="Balloon Text"/>
    <w:basedOn w:val="Normal"/>
    <w:link w:val="BalloonTextChar"/>
    <w:uiPriority w:val="99"/>
    <w:semiHidden/>
    <w:unhideWhenUsed/>
    <w:rsid w:val="00C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2D"/>
    <w:rPr>
      <w:rFonts w:ascii="Tahoma" w:hAnsi="Tahoma" w:cs="Tahoma"/>
      <w:sz w:val="16"/>
      <w:szCs w:val="16"/>
    </w:rPr>
  </w:style>
  <w:style w:type="character" w:styleId="CommentReference">
    <w:name w:val="annotation reference"/>
    <w:basedOn w:val="DefaultParagraphFont"/>
    <w:uiPriority w:val="99"/>
    <w:semiHidden/>
    <w:unhideWhenUsed/>
    <w:rsid w:val="0002704C"/>
    <w:rPr>
      <w:sz w:val="16"/>
      <w:szCs w:val="16"/>
    </w:rPr>
  </w:style>
  <w:style w:type="paragraph" w:styleId="CommentText">
    <w:name w:val="annotation text"/>
    <w:basedOn w:val="Normal"/>
    <w:link w:val="CommentTextChar"/>
    <w:uiPriority w:val="99"/>
    <w:semiHidden/>
    <w:unhideWhenUsed/>
    <w:rsid w:val="0002704C"/>
    <w:pPr>
      <w:spacing w:line="240" w:lineRule="auto"/>
    </w:pPr>
    <w:rPr>
      <w:sz w:val="20"/>
      <w:szCs w:val="20"/>
    </w:rPr>
  </w:style>
  <w:style w:type="character" w:customStyle="1" w:styleId="CommentTextChar">
    <w:name w:val="Comment Text Char"/>
    <w:basedOn w:val="DefaultParagraphFont"/>
    <w:link w:val="CommentText"/>
    <w:uiPriority w:val="99"/>
    <w:semiHidden/>
    <w:rsid w:val="0002704C"/>
    <w:rPr>
      <w:sz w:val="20"/>
      <w:szCs w:val="20"/>
    </w:rPr>
  </w:style>
  <w:style w:type="paragraph" w:styleId="CommentSubject">
    <w:name w:val="annotation subject"/>
    <w:basedOn w:val="CommentText"/>
    <w:next w:val="CommentText"/>
    <w:link w:val="CommentSubjectChar"/>
    <w:uiPriority w:val="99"/>
    <w:semiHidden/>
    <w:unhideWhenUsed/>
    <w:rsid w:val="0002704C"/>
    <w:rPr>
      <w:b/>
      <w:bCs/>
    </w:rPr>
  </w:style>
  <w:style w:type="character" w:customStyle="1" w:styleId="CommentSubjectChar">
    <w:name w:val="Comment Subject Char"/>
    <w:basedOn w:val="CommentTextChar"/>
    <w:link w:val="CommentSubject"/>
    <w:uiPriority w:val="99"/>
    <w:semiHidden/>
    <w:rsid w:val="0002704C"/>
    <w:rPr>
      <w:b/>
      <w:bCs/>
      <w:sz w:val="20"/>
      <w:szCs w:val="20"/>
    </w:rPr>
  </w:style>
  <w:style w:type="paragraph" w:styleId="EndnoteText">
    <w:name w:val="endnote text"/>
    <w:basedOn w:val="Normal"/>
    <w:link w:val="EndnoteTextChar"/>
    <w:uiPriority w:val="99"/>
    <w:semiHidden/>
    <w:unhideWhenUsed/>
    <w:rsid w:val="00817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800"/>
    <w:rPr>
      <w:sz w:val="20"/>
      <w:szCs w:val="20"/>
    </w:rPr>
  </w:style>
  <w:style w:type="character" w:styleId="EndnoteReference">
    <w:name w:val="endnote reference"/>
    <w:basedOn w:val="DefaultParagraphFont"/>
    <w:uiPriority w:val="99"/>
    <w:semiHidden/>
    <w:unhideWhenUsed/>
    <w:rsid w:val="00817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062">
      <w:bodyDiv w:val="1"/>
      <w:marLeft w:val="0"/>
      <w:marRight w:val="0"/>
      <w:marTop w:val="0"/>
      <w:marBottom w:val="0"/>
      <w:divBdr>
        <w:top w:val="none" w:sz="0" w:space="0" w:color="auto"/>
        <w:left w:val="none" w:sz="0" w:space="0" w:color="auto"/>
        <w:bottom w:val="none" w:sz="0" w:space="0" w:color="auto"/>
        <w:right w:val="none" w:sz="0" w:space="0" w:color="auto"/>
      </w:divBdr>
    </w:div>
    <w:div w:id="338044921">
      <w:bodyDiv w:val="1"/>
      <w:marLeft w:val="0"/>
      <w:marRight w:val="0"/>
      <w:marTop w:val="0"/>
      <w:marBottom w:val="0"/>
      <w:divBdr>
        <w:top w:val="none" w:sz="0" w:space="0" w:color="auto"/>
        <w:left w:val="none" w:sz="0" w:space="0" w:color="auto"/>
        <w:bottom w:val="none" w:sz="0" w:space="0" w:color="auto"/>
        <w:right w:val="none" w:sz="0" w:space="0" w:color="auto"/>
      </w:divBdr>
    </w:div>
    <w:div w:id="365327223">
      <w:bodyDiv w:val="1"/>
      <w:marLeft w:val="0"/>
      <w:marRight w:val="0"/>
      <w:marTop w:val="0"/>
      <w:marBottom w:val="0"/>
      <w:divBdr>
        <w:top w:val="none" w:sz="0" w:space="0" w:color="auto"/>
        <w:left w:val="none" w:sz="0" w:space="0" w:color="auto"/>
        <w:bottom w:val="none" w:sz="0" w:space="0" w:color="auto"/>
        <w:right w:val="none" w:sz="0" w:space="0" w:color="auto"/>
      </w:divBdr>
    </w:div>
    <w:div w:id="427890512">
      <w:bodyDiv w:val="1"/>
      <w:marLeft w:val="0"/>
      <w:marRight w:val="0"/>
      <w:marTop w:val="0"/>
      <w:marBottom w:val="0"/>
      <w:divBdr>
        <w:top w:val="none" w:sz="0" w:space="0" w:color="auto"/>
        <w:left w:val="none" w:sz="0" w:space="0" w:color="auto"/>
        <w:bottom w:val="none" w:sz="0" w:space="0" w:color="auto"/>
        <w:right w:val="none" w:sz="0" w:space="0" w:color="auto"/>
      </w:divBdr>
    </w:div>
    <w:div w:id="446850938">
      <w:bodyDiv w:val="1"/>
      <w:marLeft w:val="0"/>
      <w:marRight w:val="0"/>
      <w:marTop w:val="0"/>
      <w:marBottom w:val="0"/>
      <w:divBdr>
        <w:top w:val="none" w:sz="0" w:space="0" w:color="auto"/>
        <w:left w:val="none" w:sz="0" w:space="0" w:color="auto"/>
        <w:bottom w:val="none" w:sz="0" w:space="0" w:color="auto"/>
        <w:right w:val="none" w:sz="0" w:space="0" w:color="auto"/>
      </w:divBdr>
    </w:div>
    <w:div w:id="726689925">
      <w:bodyDiv w:val="1"/>
      <w:marLeft w:val="0"/>
      <w:marRight w:val="0"/>
      <w:marTop w:val="0"/>
      <w:marBottom w:val="0"/>
      <w:divBdr>
        <w:top w:val="none" w:sz="0" w:space="0" w:color="auto"/>
        <w:left w:val="none" w:sz="0" w:space="0" w:color="auto"/>
        <w:bottom w:val="none" w:sz="0" w:space="0" w:color="auto"/>
        <w:right w:val="none" w:sz="0" w:space="0" w:color="auto"/>
      </w:divBdr>
    </w:div>
    <w:div w:id="746272519">
      <w:bodyDiv w:val="1"/>
      <w:marLeft w:val="0"/>
      <w:marRight w:val="0"/>
      <w:marTop w:val="0"/>
      <w:marBottom w:val="0"/>
      <w:divBdr>
        <w:top w:val="none" w:sz="0" w:space="0" w:color="auto"/>
        <w:left w:val="none" w:sz="0" w:space="0" w:color="auto"/>
        <w:bottom w:val="none" w:sz="0" w:space="0" w:color="auto"/>
        <w:right w:val="none" w:sz="0" w:space="0" w:color="auto"/>
      </w:divBdr>
    </w:div>
    <w:div w:id="907036777">
      <w:bodyDiv w:val="1"/>
      <w:marLeft w:val="0"/>
      <w:marRight w:val="0"/>
      <w:marTop w:val="0"/>
      <w:marBottom w:val="0"/>
      <w:divBdr>
        <w:top w:val="none" w:sz="0" w:space="0" w:color="auto"/>
        <w:left w:val="none" w:sz="0" w:space="0" w:color="auto"/>
        <w:bottom w:val="none" w:sz="0" w:space="0" w:color="auto"/>
        <w:right w:val="none" w:sz="0" w:space="0" w:color="auto"/>
      </w:divBdr>
    </w:div>
    <w:div w:id="907495440">
      <w:bodyDiv w:val="1"/>
      <w:marLeft w:val="0"/>
      <w:marRight w:val="0"/>
      <w:marTop w:val="0"/>
      <w:marBottom w:val="0"/>
      <w:divBdr>
        <w:top w:val="none" w:sz="0" w:space="0" w:color="auto"/>
        <w:left w:val="none" w:sz="0" w:space="0" w:color="auto"/>
        <w:bottom w:val="none" w:sz="0" w:space="0" w:color="auto"/>
        <w:right w:val="none" w:sz="0" w:space="0" w:color="auto"/>
      </w:divBdr>
    </w:div>
    <w:div w:id="911087087">
      <w:bodyDiv w:val="1"/>
      <w:marLeft w:val="0"/>
      <w:marRight w:val="0"/>
      <w:marTop w:val="0"/>
      <w:marBottom w:val="0"/>
      <w:divBdr>
        <w:top w:val="none" w:sz="0" w:space="0" w:color="auto"/>
        <w:left w:val="none" w:sz="0" w:space="0" w:color="auto"/>
        <w:bottom w:val="none" w:sz="0" w:space="0" w:color="auto"/>
        <w:right w:val="none" w:sz="0" w:space="0" w:color="auto"/>
      </w:divBdr>
    </w:div>
    <w:div w:id="1016541456">
      <w:bodyDiv w:val="1"/>
      <w:marLeft w:val="0"/>
      <w:marRight w:val="0"/>
      <w:marTop w:val="0"/>
      <w:marBottom w:val="0"/>
      <w:divBdr>
        <w:top w:val="none" w:sz="0" w:space="0" w:color="auto"/>
        <w:left w:val="none" w:sz="0" w:space="0" w:color="auto"/>
        <w:bottom w:val="none" w:sz="0" w:space="0" w:color="auto"/>
        <w:right w:val="none" w:sz="0" w:space="0" w:color="auto"/>
      </w:divBdr>
      <w:divsChild>
        <w:div w:id="2066566651">
          <w:marLeft w:val="0"/>
          <w:marRight w:val="0"/>
          <w:marTop w:val="0"/>
          <w:marBottom w:val="0"/>
          <w:divBdr>
            <w:top w:val="none" w:sz="0" w:space="0" w:color="auto"/>
            <w:left w:val="none" w:sz="0" w:space="0" w:color="auto"/>
            <w:bottom w:val="none" w:sz="0" w:space="0" w:color="auto"/>
            <w:right w:val="none" w:sz="0" w:space="0" w:color="auto"/>
          </w:divBdr>
          <w:divsChild>
            <w:div w:id="1951811582">
              <w:marLeft w:val="0"/>
              <w:marRight w:val="0"/>
              <w:marTop w:val="0"/>
              <w:marBottom w:val="0"/>
              <w:divBdr>
                <w:top w:val="none" w:sz="0" w:space="0" w:color="auto"/>
                <w:left w:val="none" w:sz="0" w:space="0" w:color="auto"/>
                <w:bottom w:val="none" w:sz="0" w:space="0" w:color="auto"/>
                <w:right w:val="none" w:sz="0" w:space="0" w:color="auto"/>
              </w:divBdr>
              <w:divsChild>
                <w:div w:id="878668600">
                  <w:marLeft w:val="0"/>
                  <w:marRight w:val="0"/>
                  <w:marTop w:val="0"/>
                  <w:marBottom w:val="0"/>
                  <w:divBdr>
                    <w:top w:val="none" w:sz="0" w:space="0" w:color="auto"/>
                    <w:left w:val="none" w:sz="0" w:space="0" w:color="auto"/>
                    <w:bottom w:val="none" w:sz="0" w:space="0" w:color="auto"/>
                    <w:right w:val="none" w:sz="0" w:space="0" w:color="auto"/>
                  </w:divBdr>
                  <w:divsChild>
                    <w:div w:id="1471903080">
                      <w:marLeft w:val="0"/>
                      <w:marRight w:val="0"/>
                      <w:marTop w:val="0"/>
                      <w:marBottom w:val="0"/>
                      <w:divBdr>
                        <w:top w:val="none" w:sz="0" w:space="0" w:color="auto"/>
                        <w:left w:val="none" w:sz="0" w:space="0" w:color="auto"/>
                        <w:bottom w:val="none" w:sz="0" w:space="0" w:color="auto"/>
                        <w:right w:val="none" w:sz="0" w:space="0" w:color="auto"/>
                      </w:divBdr>
                      <w:divsChild>
                        <w:div w:id="616106589">
                          <w:marLeft w:val="0"/>
                          <w:marRight w:val="0"/>
                          <w:marTop w:val="0"/>
                          <w:marBottom w:val="0"/>
                          <w:divBdr>
                            <w:top w:val="none" w:sz="0" w:space="0" w:color="auto"/>
                            <w:left w:val="none" w:sz="0" w:space="0" w:color="auto"/>
                            <w:bottom w:val="none" w:sz="0" w:space="0" w:color="auto"/>
                            <w:right w:val="none" w:sz="0" w:space="0" w:color="auto"/>
                          </w:divBdr>
                          <w:divsChild>
                            <w:div w:id="137646423">
                              <w:marLeft w:val="0"/>
                              <w:marRight w:val="0"/>
                              <w:marTop w:val="0"/>
                              <w:marBottom w:val="0"/>
                              <w:divBdr>
                                <w:top w:val="none" w:sz="0" w:space="0" w:color="auto"/>
                                <w:left w:val="none" w:sz="0" w:space="0" w:color="auto"/>
                                <w:bottom w:val="none" w:sz="0" w:space="0" w:color="auto"/>
                                <w:right w:val="none" w:sz="0" w:space="0" w:color="auto"/>
                              </w:divBdr>
                              <w:divsChild>
                                <w:div w:id="949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15630">
      <w:bodyDiv w:val="1"/>
      <w:marLeft w:val="0"/>
      <w:marRight w:val="0"/>
      <w:marTop w:val="0"/>
      <w:marBottom w:val="0"/>
      <w:divBdr>
        <w:top w:val="none" w:sz="0" w:space="0" w:color="auto"/>
        <w:left w:val="none" w:sz="0" w:space="0" w:color="auto"/>
        <w:bottom w:val="none" w:sz="0" w:space="0" w:color="auto"/>
        <w:right w:val="none" w:sz="0" w:space="0" w:color="auto"/>
      </w:divBdr>
    </w:div>
    <w:div w:id="1388845147">
      <w:bodyDiv w:val="1"/>
      <w:marLeft w:val="0"/>
      <w:marRight w:val="0"/>
      <w:marTop w:val="0"/>
      <w:marBottom w:val="0"/>
      <w:divBdr>
        <w:top w:val="none" w:sz="0" w:space="0" w:color="auto"/>
        <w:left w:val="none" w:sz="0" w:space="0" w:color="auto"/>
        <w:bottom w:val="none" w:sz="0" w:space="0" w:color="auto"/>
        <w:right w:val="none" w:sz="0" w:space="0" w:color="auto"/>
      </w:divBdr>
    </w:div>
    <w:div w:id="1524903519">
      <w:bodyDiv w:val="1"/>
      <w:marLeft w:val="0"/>
      <w:marRight w:val="0"/>
      <w:marTop w:val="0"/>
      <w:marBottom w:val="0"/>
      <w:divBdr>
        <w:top w:val="none" w:sz="0" w:space="0" w:color="auto"/>
        <w:left w:val="none" w:sz="0" w:space="0" w:color="auto"/>
        <w:bottom w:val="none" w:sz="0" w:space="0" w:color="auto"/>
        <w:right w:val="none" w:sz="0" w:space="0" w:color="auto"/>
      </w:divBdr>
    </w:div>
    <w:div w:id="1616013498">
      <w:bodyDiv w:val="1"/>
      <w:marLeft w:val="0"/>
      <w:marRight w:val="0"/>
      <w:marTop w:val="0"/>
      <w:marBottom w:val="0"/>
      <w:divBdr>
        <w:top w:val="none" w:sz="0" w:space="0" w:color="auto"/>
        <w:left w:val="none" w:sz="0" w:space="0" w:color="auto"/>
        <w:bottom w:val="none" w:sz="0" w:space="0" w:color="auto"/>
        <w:right w:val="none" w:sz="0" w:space="0" w:color="auto"/>
      </w:divBdr>
    </w:div>
    <w:div w:id="1786268430">
      <w:bodyDiv w:val="1"/>
      <w:marLeft w:val="0"/>
      <w:marRight w:val="0"/>
      <w:marTop w:val="0"/>
      <w:marBottom w:val="0"/>
      <w:divBdr>
        <w:top w:val="none" w:sz="0" w:space="0" w:color="auto"/>
        <w:left w:val="none" w:sz="0" w:space="0" w:color="auto"/>
        <w:bottom w:val="none" w:sz="0" w:space="0" w:color="auto"/>
        <w:right w:val="none" w:sz="0" w:space="0" w:color="auto"/>
      </w:divBdr>
    </w:div>
    <w:div w:id="1951281409">
      <w:bodyDiv w:val="1"/>
      <w:marLeft w:val="0"/>
      <w:marRight w:val="0"/>
      <w:marTop w:val="0"/>
      <w:marBottom w:val="0"/>
      <w:divBdr>
        <w:top w:val="none" w:sz="0" w:space="0" w:color="auto"/>
        <w:left w:val="none" w:sz="0" w:space="0" w:color="auto"/>
        <w:bottom w:val="none" w:sz="0" w:space="0" w:color="auto"/>
        <w:right w:val="none" w:sz="0" w:space="0" w:color="auto"/>
      </w:divBdr>
    </w:div>
    <w:div w:id="2076001313">
      <w:bodyDiv w:val="1"/>
      <w:marLeft w:val="0"/>
      <w:marRight w:val="0"/>
      <w:marTop w:val="0"/>
      <w:marBottom w:val="0"/>
      <w:divBdr>
        <w:top w:val="none" w:sz="0" w:space="0" w:color="auto"/>
        <w:left w:val="none" w:sz="0" w:space="0" w:color="auto"/>
        <w:bottom w:val="none" w:sz="0" w:space="0" w:color="auto"/>
        <w:right w:val="none" w:sz="0" w:space="0" w:color="auto"/>
      </w:divBdr>
    </w:div>
    <w:div w:id="21130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latvija.lv/geo/mapviewe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ozols.daba.gov.lv/pu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arijs.Baranovs@lgi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te.lad.gov.lv/" TargetMode="External"/><Relationship Id="rId5" Type="http://schemas.openxmlformats.org/officeDocument/2006/relationships/settings" Target="settings.xml"/><Relationship Id="rId15" Type="http://schemas.openxmlformats.org/officeDocument/2006/relationships/hyperlink" Target="mailto:Ilona.Ekmane@mod.gov.lv" TargetMode="External"/><Relationship Id="rId10" Type="http://schemas.openxmlformats.org/officeDocument/2006/relationships/hyperlink" Target="http://kartes.lgia.gov.lv/kar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xUriServ/LexUriServ.do?uri=OJ:L:2009:148:0018:0026:LV:PDF" TargetMode="External"/><Relationship Id="rId14" Type="http://schemas.openxmlformats.org/officeDocument/2006/relationships/hyperlink" Target="http://www.melioracija.l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C7D8-5916-495A-857D-6CDDBB35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3705</Words>
  <Characters>21119</Characters>
  <Application>Microsoft Office Word</Application>
  <DocSecurity>0</DocSecurity>
  <Lines>175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Aizsardzības ministrijas informatīvais ziņojums “Par Eiropas Parlamenta un Padomes 2007.gada 14.marta Direktīvas 2007/2/EK, ar ko izveido Telpiskās informācijas infrastruktūru Eiropas Kopienā ieviešanu Latvijā”</vt:lpstr>
      <vt:lpstr>Aizsardzības ministrijas informatīvais ziņojums “Par Eiropas Parlamenta un Padomes 2007.gada 14.marta Direktīvas 2007/2/EK, ar ko izveido Telpiskās informācijas infrastruktūru Eiropas Kopienā ieviešanu Latvijā”</vt:lpstr>
    </vt:vector>
  </TitlesOfParts>
  <Manager>Krīzes vadības departamenta Civilmilitārās sadarbības nodaļa</Manager>
  <Company>Aizsardzības ministrija</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Aizsardzības ministrijas informatīvais ziņojums “Par Eiropas Parlamenta un Padomes 2007.gada 14.marta Direktīvas 2007/2/EK, ar ko izveido Telpiskās informācijas infrastruktūru Eiropas Kopienā ieviešanu Latvijā”</dc:title>
  <dc:creator>Ilona Ekmane</dc:creator>
  <cp:keywords>AiM_Inf_zin_090316_INSPIRE ieviesana</cp:keywords>
  <dc:description>Tālr.: 67335184, ilona.ekmane@mod.gov.lv</dc:description>
  <cp:lastModifiedBy>Vera Solovjova</cp:lastModifiedBy>
  <cp:revision>9</cp:revision>
  <cp:lastPrinted>2016-04-07T11:10:00Z</cp:lastPrinted>
  <dcterms:created xsi:type="dcterms:W3CDTF">2016-04-07T11:12:00Z</dcterms:created>
  <dcterms:modified xsi:type="dcterms:W3CDTF">2016-04-15T10:03:00Z</dcterms:modified>
</cp:coreProperties>
</file>